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3CA8" w:rsidRDefault="000C0119" w:rsidP="000D2418">
      <w:pPr>
        <w:pStyle w:val="Default"/>
        <w:rPr>
          <w:b/>
          <w:u w:val="single"/>
        </w:rPr>
      </w:pPr>
      <w:r w:rsidRPr="00E237DC">
        <w:rPr>
          <w:noProof/>
          <w:lang w:eastAsia="fr-FR"/>
        </w:rPr>
        <w:drawing>
          <wp:anchor distT="0" distB="0" distL="114300" distR="114300" simplePos="0" relativeHeight="251659264" behindDoc="0" locked="0" layoutInCell="1" allowOverlap="1" wp14:anchorId="075A9DD2" wp14:editId="3A65361D">
            <wp:simplePos x="0" y="0"/>
            <wp:positionH relativeFrom="column">
              <wp:posOffset>-31750</wp:posOffset>
            </wp:positionH>
            <wp:positionV relativeFrom="paragraph">
              <wp:posOffset>0</wp:posOffset>
            </wp:positionV>
            <wp:extent cx="1849674" cy="1024890"/>
            <wp:effectExtent l="0" t="0" r="0" b="3810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9674" cy="1024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3CA8" w:rsidRDefault="009B3CA8" w:rsidP="000D2418">
      <w:pPr>
        <w:pStyle w:val="Default"/>
        <w:rPr>
          <w:b/>
          <w:u w:val="single"/>
        </w:rPr>
      </w:pPr>
    </w:p>
    <w:p w:rsidR="009B3CA8" w:rsidRDefault="009B3CA8" w:rsidP="000D2418">
      <w:pPr>
        <w:pStyle w:val="Default"/>
        <w:rPr>
          <w:b/>
          <w:u w:val="single"/>
        </w:rPr>
      </w:pPr>
    </w:p>
    <w:p w:rsidR="000C0119" w:rsidRDefault="00A63F9B" w:rsidP="000C0119">
      <w:pPr>
        <w:pStyle w:val="Default"/>
        <w:jc w:val="center"/>
        <w:rPr>
          <w:b/>
          <w:sz w:val="28"/>
          <w:szCs w:val="28"/>
          <w:u w:val="single"/>
        </w:rPr>
      </w:pPr>
      <w:r w:rsidRPr="009B3CA8">
        <w:rPr>
          <w:b/>
          <w:sz w:val="28"/>
          <w:szCs w:val="28"/>
          <w:u w:val="single"/>
        </w:rPr>
        <w:t xml:space="preserve">Déclaration des Membres CFDT du </w:t>
      </w:r>
      <w:r w:rsidR="00827F9A" w:rsidRPr="009B3CA8">
        <w:rPr>
          <w:b/>
          <w:sz w:val="28"/>
          <w:szCs w:val="28"/>
          <w:u w:val="single"/>
        </w:rPr>
        <w:t xml:space="preserve">CCE HSBC </w:t>
      </w:r>
      <w:r w:rsidR="000C0119">
        <w:rPr>
          <w:b/>
          <w:sz w:val="28"/>
          <w:szCs w:val="28"/>
          <w:u w:val="single"/>
        </w:rPr>
        <w:t>France</w:t>
      </w:r>
    </w:p>
    <w:p w:rsidR="000D2418" w:rsidRPr="009B3CA8" w:rsidRDefault="000C0119" w:rsidP="000C0119">
      <w:pPr>
        <w:pStyle w:val="Default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du</w:t>
      </w:r>
      <w:r w:rsidR="00827F9A" w:rsidRPr="009B3CA8">
        <w:rPr>
          <w:b/>
          <w:sz w:val="28"/>
          <w:szCs w:val="28"/>
          <w:u w:val="single"/>
        </w:rPr>
        <w:t xml:space="preserve"> 7 décembre 2017</w:t>
      </w:r>
    </w:p>
    <w:p w:rsidR="00A63F9B" w:rsidRDefault="00A63F9B" w:rsidP="000D2418">
      <w:pPr>
        <w:pStyle w:val="Default"/>
        <w:rPr>
          <w:b/>
          <w:u w:val="single"/>
        </w:rPr>
      </w:pPr>
    </w:p>
    <w:p w:rsidR="00A63F9B" w:rsidRPr="00A63F9B" w:rsidRDefault="00A63F9B" w:rsidP="000D2418">
      <w:pPr>
        <w:pStyle w:val="Default"/>
        <w:rPr>
          <w:b/>
          <w:u w:val="single"/>
        </w:rPr>
      </w:pPr>
    </w:p>
    <w:p w:rsidR="00A63F9B" w:rsidRDefault="00A63F9B" w:rsidP="000D2418">
      <w:pPr>
        <w:pStyle w:val="Default"/>
      </w:pPr>
      <w:r>
        <w:t xml:space="preserve">La </w:t>
      </w:r>
      <w:r w:rsidR="000D1FAD">
        <w:t>Direction</w:t>
      </w:r>
      <w:r>
        <w:t xml:space="preserve"> présente un nouveau projet de réorganisation RBWM  </w:t>
      </w:r>
      <w:r w:rsidR="00B50C8A">
        <w:t>intitulé « projet de Plan de Transformation de l’Organisation et de Développement de l’activité Banque de Particuliers et de Gestion de Patrimoine RBWM » justifié</w:t>
      </w:r>
      <w:r w:rsidR="007B21F4">
        <w:t xml:space="preserve"> par </w:t>
      </w:r>
      <w:r>
        <w:t>un contexte économique très adverse</w:t>
      </w:r>
      <w:r w:rsidR="007B21F4">
        <w:t xml:space="preserve"> principalement dû au niveau très bas de</w:t>
      </w:r>
      <w:r w:rsidR="009F696A">
        <w:t>s</w:t>
      </w:r>
      <w:r w:rsidR="007B21F4">
        <w:t xml:space="preserve"> taux d’intérêt</w:t>
      </w:r>
      <w:r>
        <w:t xml:space="preserve">, </w:t>
      </w:r>
      <w:r w:rsidR="007B21F4">
        <w:t xml:space="preserve">par </w:t>
      </w:r>
      <w:r>
        <w:t xml:space="preserve">un durcissement </w:t>
      </w:r>
      <w:r w:rsidR="007B21F4">
        <w:t xml:space="preserve">constant de la </w:t>
      </w:r>
      <w:r>
        <w:t>réglementa</w:t>
      </w:r>
      <w:r w:rsidR="007B21F4">
        <w:t>tion</w:t>
      </w:r>
      <w:r w:rsidR="00BB7B20">
        <w:t>, le</w:t>
      </w:r>
      <w:r>
        <w:t xml:space="preserve"> défi technologique </w:t>
      </w:r>
      <w:r w:rsidR="00BB7B20">
        <w:t>du digital et l’émergence de nouveaux acteurs</w:t>
      </w:r>
      <w:r>
        <w:t>.</w:t>
      </w:r>
    </w:p>
    <w:p w:rsidR="00DE7977" w:rsidRDefault="00DE7977" w:rsidP="000D2418">
      <w:pPr>
        <w:pStyle w:val="Default"/>
      </w:pPr>
    </w:p>
    <w:p w:rsidR="009E5B47" w:rsidRDefault="00002875" w:rsidP="000D2418">
      <w:pPr>
        <w:pStyle w:val="Default"/>
        <w:rPr>
          <w:sz w:val="23"/>
          <w:szCs w:val="23"/>
        </w:rPr>
      </w:pPr>
      <w:r>
        <w:t>Les membres CFDT du</w:t>
      </w:r>
      <w:r w:rsidR="004B6565">
        <w:t xml:space="preserve"> </w:t>
      </w:r>
      <w:r w:rsidR="00907F5C">
        <w:t>CCE</w:t>
      </w:r>
      <w:r w:rsidR="007B21F4">
        <w:t xml:space="preserve"> </w:t>
      </w:r>
      <w:r w:rsidR="009E5B47">
        <w:t>tiennent à</w:t>
      </w:r>
      <w:r w:rsidR="000D2418">
        <w:rPr>
          <w:sz w:val="23"/>
          <w:szCs w:val="23"/>
        </w:rPr>
        <w:t xml:space="preserve"> rappeler à la Direction qu</w:t>
      </w:r>
      <w:r w:rsidR="009E5B47">
        <w:rPr>
          <w:sz w:val="23"/>
          <w:szCs w:val="23"/>
        </w:rPr>
        <w:t>e ces éléments n’expliquent pas</w:t>
      </w:r>
      <w:r w:rsidR="00DB4B40">
        <w:rPr>
          <w:sz w:val="23"/>
          <w:szCs w:val="23"/>
        </w:rPr>
        <w:t xml:space="preserve"> à</w:t>
      </w:r>
      <w:r w:rsidR="009E5B47">
        <w:rPr>
          <w:sz w:val="23"/>
          <w:szCs w:val="23"/>
        </w:rPr>
        <w:t xml:space="preserve"> eux seuls </w:t>
      </w:r>
      <w:r w:rsidR="000D2418">
        <w:rPr>
          <w:sz w:val="23"/>
          <w:szCs w:val="23"/>
        </w:rPr>
        <w:t xml:space="preserve"> les mauvaises performances </w:t>
      </w:r>
      <w:r w:rsidR="007B21F4">
        <w:rPr>
          <w:sz w:val="23"/>
          <w:szCs w:val="23"/>
        </w:rPr>
        <w:t>du métier RBWM d’HSBC France.</w:t>
      </w:r>
    </w:p>
    <w:p w:rsidR="000D2418" w:rsidRDefault="009E5B47" w:rsidP="0098052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L</w:t>
      </w:r>
      <w:r w:rsidR="000D2418">
        <w:rPr>
          <w:sz w:val="23"/>
          <w:szCs w:val="23"/>
        </w:rPr>
        <w:t>es difficultés</w:t>
      </w:r>
      <w:r w:rsidR="007B21F4">
        <w:rPr>
          <w:sz w:val="23"/>
          <w:szCs w:val="23"/>
        </w:rPr>
        <w:t>,</w:t>
      </w:r>
      <w:r w:rsidR="000D2418">
        <w:rPr>
          <w:sz w:val="23"/>
          <w:szCs w:val="23"/>
        </w:rPr>
        <w:t xml:space="preserve"> que connait </w:t>
      </w:r>
      <w:r w:rsidR="007B21F4">
        <w:rPr>
          <w:sz w:val="23"/>
          <w:szCs w:val="23"/>
        </w:rPr>
        <w:t xml:space="preserve">ce métier </w:t>
      </w:r>
      <w:r w:rsidR="000D2418">
        <w:rPr>
          <w:sz w:val="23"/>
          <w:szCs w:val="23"/>
        </w:rPr>
        <w:t>depuis plusieurs années</w:t>
      </w:r>
      <w:r w:rsidR="007B21F4">
        <w:rPr>
          <w:sz w:val="23"/>
          <w:szCs w:val="23"/>
        </w:rPr>
        <w:t>,</w:t>
      </w:r>
      <w:r w:rsidR="000D2418">
        <w:rPr>
          <w:sz w:val="23"/>
          <w:szCs w:val="23"/>
        </w:rPr>
        <w:t xml:space="preserve"> </w:t>
      </w:r>
      <w:r w:rsidR="007B21F4">
        <w:rPr>
          <w:sz w:val="23"/>
          <w:szCs w:val="23"/>
        </w:rPr>
        <w:t xml:space="preserve">résultent aussi de la détérioration des conditions de travail, </w:t>
      </w:r>
      <w:r w:rsidR="00BB7B20">
        <w:rPr>
          <w:sz w:val="23"/>
          <w:szCs w:val="23"/>
        </w:rPr>
        <w:t xml:space="preserve">notamment </w:t>
      </w:r>
      <w:r w:rsidR="007B21F4">
        <w:rPr>
          <w:sz w:val="23"/>
          <w:szCs w:val="23"/>
        </w:rPr>
        <w:t>lié</w:t>
      </w:r>
      <w:r w:rsidR="0066628E">
        <w:rPr>
          <w:sz w:val="23"/>
          <w:szCs w:val="23"/>
        </w:rPr>
        <w:t>e</w:t>
      </w:r>
      <w:r w:rsidR="007B21F4">
        <w:rPr>
          <w:sz w:val="23"/>
          <w:szCs w:val="23"/>
        </w:rPr>
        <w:t xml:space="preserve"> à </w:t>
      </w:r>
      <w:r w:rsidR="000D2418">
        <w:rPr>
          <w:sz w:val="23"/>
          <w:szCs w:val="23"/>
        </w:rPr>
        <w:t xml:space="preserve">: </w:t>
      </w:r>
    </w:p>
    <w:p w:rsidR="007B21F4" w:rsidRDefault="000D2418" w:rsidP="0098052C">
      <w:pPr>
        <w:pStyle w:val="Default"/>
        <w:numPr>
          <w:ilvl w:val="0"/>
          <w:numId w:val="7"/>
        </w:numPr>
        <w:spacing w:after="22"/>
        <w:rPr>
          <w:sz w:val="23"/>
          <w:szCs w:val="23"/>
        </w:rPr>
      </w:pPr>
      <w:r>
        <w:rPr>
          <w:sz w:val="23"/>
          <w:szCs w:val="23"/>
        </w:rPr>
        <w:t>des projets organisationnels successifs et non aboutis qu</w:t>
      </w:r>
      <w:r w:rsidR="007B21F4">
        <w:rPr>
          <w:sz w:val="23"/>
          <w:szCs w:val="23"/>
        </w:rPr>
        <w:t xml:space="preserve">e la Direction </w:t>
      </w:r>
      <w:r>
        <w:rPr>
          <w:sz w:val="23"/>
          <w:szCs w:val="23"/>
        </w:rPr>
        <w:t xml:space="preserve">a </w:t>
      </w:r>
      <w:r w:rsidR="00BB7B20">
        <w:rPr>
          <w:sz w:val="23"/>
          <w:szCs w:val="23"/>
        </w:rPr>
        <w:t xml:space="preserve">mis en œuvre </w:t>
      </w:r>
      <w:r>
        <w:rPr>
          <w:sz w:val="23"/>
          <w:szCs w:val="23"/>
        </w:rPr>
        <w:t>ces dernières années</w:t>
      </w:r>
      <w:r w:rsidR="007B21F4">
        <w:rPr>
          <w:sz w:val="23"/>
          <w:szCs w:val="23"/>
        </w:rPr>
        <w:t>. A titre d’exemple</w:t>
      </w:r>
      <w:r w:rsidR="003D3C26">
        <w:rPr>
          <w:sz w:val="23"/>
          <w:szCs w:val="23"/>
        </w:rPr>
        <w:t>,</w:t>
      </w:r>
      <w:r w:rsidR="007B21F4">
        <w:rPr>
          <w:sz w:val="23"/>
          <w:szCs w:val="23"/>
        </w:rPr>
        <w:t xml:space="preserve"> RBWM a connu </w:t>
      </w:r>
      <w:r w:rsidR="0052697F">
        <w:rPr>
          <w:sz w:val="23"/>
          <w:szCs w:val="23"/>
        </w:rPr>
        <w:t xml:space="preserve">3 échecs </w:t>
      </w:r>
      <w:r w:rsidR="004B6565">
        <w:rPr>
          <w:sz w:val="23"/>
          <w:szCs w:val="23"/>
        </w:rPr>
        <w:t xml:space="preserve">notoires </w:t>
      </w:r>
      <w:r w:rsidR="007B21F4">
        <w:rPr>
          <w:sz w:val="23"/>
          <w:szCs w:val="23"/>
        </w:rPr>
        <w:t>sur</w:t>
      </w:r>
      <w:r w:rsidR="00BB7B20">
        <w:rPr>
          <w:sz w:val="23"/>
          <w:szCs w:val="23"/>
        </w:rPr>
        <w:t> :</w:t>
      </w:r>
    </w:p>
    <w:p w:rsidR="007B21F4" w:rsidRDefault="004B6565" w:rsidP="0098052C">
      <w:pPr>
        <w:pStyle w:val="Default"/>
        <w:numPr>
          <w:ilvl w:val="1"/>
          <w:numId w:val="7"/>
        </w:numPr>
        <w:spacing w:after="22"/>
        <w:rPr>
          <w:sz w:val="23"/>
          <w:szCs w:val="23"/>
        </w:rPr>
      </w:pPr>
      <w:r>
        <w:rPr>
          <w:sz w:val="23"/>
          <w:szCs w:val="23"/>
        </w:rPr>
        <w:t>« </w:t>
      </w:r>
      <w:r w:rsidR="00235354">
        <w:rPr>
          <w:sz w:val="23"/>
          <w:szCs w:val="23"/>
        </w:rPr>
        <w:t>M</w:t>
      </w:r>
      <w:r w:rsidR="00163C8F">
        <w:rPr>
          <w:sz w:val="23"/>
          <w:szCs w:val="23"/>
        </w:rPr>
        <w:t>esures de renforcemen</w:t>
      </w:r>
      <w:r w:rsidR="0052697F">
        <w:rPr>
          <w:sz w:val="23"/>
          <w:szCs w:val="23"/>
        </w:rPr>
        <w:t>t du modè</w:t>
      </w:r>
      <w:r w:rsidR="007B21F4">
        <w:rPr>
          <w:sz w:val="23"/>
          <w:szCs w:val="23"/>
        </w:rPr>
        <w:t>le de di</w:t>
      </w:r>
      <w:r w:rsidR="00BB7B20">
        <w:rPr>
          <w:sz w:val="23"/>
          <w:szCs w:val="23"/>
        </w:rPr>
        <w:t>stribution Advance au sein du Ré</w:t>
      </w:r>
      <w:r w:rsidR="007B21F4">
        <w:rPr>
          <w:sz w:val="23"/>
          <w:szCs w:val="23"/>
        </w:rPr>
        <w:t>seau RBWM »</w:t>
      </w:r>
      <w:r w:rsidR="00907F5C">
        <w:rPr>
          <w:sz w:val="23"/>
          <w:szCs w:val="23"/>
        </w:rPr>
        <w:t>,</w:t>
      </w:r>
    </w:p>
    <w:p w:rsidR="007B21F4" w:rsidRDefault="004B6565" w:rsidP="0098052C">
      <w:pPr>
        <w:pStyle w:val="Default"/>
        <w:numPr>
          <w:ilvl w:val="1"/>
          <w:numId w:val="7"/>
        </w:numPr>
        <w:spacing w:after="22"/>
        <w:rPr>
          <w:sz w:val="23"/>
          <w:szCs w:val="23"/>
        </w:rPr>
      </w:pPr>
      <w:r>
        <w:rPr>
          <w:sz w:val="23"/>
          <w:szCs w:val="23"/>
        </w:rPr>
        <w:t>« </w:t>
      </w:r>
      <w:r w:rsidR="00235354">
        <w:rPr>
          <w:sz w:val="23"/>
          <w:szCs w:val="23"/>
        </w:rPr>
        <w:t>R</w:t>
      </w:r>
      <w:r w:rsidR="0052697F">
        <w:rPr>
          <w:sz w:val="23"/>
          <w:szCs w:val="23"/>
        </w:rPr>
        <w:t>enforcement de l’organisation dédiée à la gestion de la clientè</w:t>
      </w:r>
      <w:r w:rsidR="00BB7B20">
        <w:rPr>
          <w:sz w:val="23"/>
          <w:szCs w:val="23"/>
        </w:rPr>
        <w:t>le « pro »au sein du Réseau RBWM</w:t>
      </w:r>
      <w:r>
        <w:rPr>
          <w:sz w:val="23"/>
          <w:szCs w:val="23"/>
        </w:rPr>
        <w:t> »,</w:t>
      </w:r>
      <w:r w:rsidR="0052697F">
        <w:rPr>
          <w:sz w:val="23"/>
          <w:szCs w:val="23"/>
        </w:rPr>
        <w:t xml:space="preserve"> </w:t>
      </w:r>
    </w:p>
    <w:p w:rsidR="00BB7B20" w:rsidRPr="00BB7B20" w:rsidRDefault="004B6565" w:rsidP="00BB7B20">
      <w:pPr>
        <w:pStyle w:val="Default"/>
        <w:numPr>
          <w:ilvl w:val="1"/>
          <w:numId w:val="7"/>
        </w:numPr>
        <w:spacing w:after="22"/>
        <w:rPr>
          <w:sz w:val="23"/>
          <w:szCs w:val="23"/>
        </w:rPr>
      </w:pPr>
      <w:r>
        <w:rPr>
          <w:sz w:val="23"/>
          <w:szCs w:val="23"/>
        </w:rPr>
        <w:t>« </w:t>
      </w:r>
      <w:r w:rsidR="00235354">
        <w:rPr>
          <w:sz w:val="23"/>
          <w:szCs w:val="23"/>
        </w:rPr>
        <w:t>C</w:t>
      </w:r>
      <w:r w:rsidR="0052697F">
        <w:rPr>
          <w:sz w:val="23"/>
          <w:szCs w:val="23"/>
        </w:rPr>
        <w:t xml:space="preserve">réation de l’équipe </w:t>
      </w:r>
      <w:r w:rsidR="00BB7B20">
        <w:rPr>
          <w:sz w:val="23"/>
          <w:szCs w:val="23"/>
        </w:rPr>
        <w:t>S</w:t>
      </w:r>
      <w:r w:rsidR="0052697F">
        <w:rPr>
          <w:sz w:val="23"/>
          <w:szCs w:val="23"/>
        </w:rPr>
        <w:t xml:space="preserve">ales </w:t>
      </w:r>
      <w:r w:rsidR="00BB7B20">
        <w:rPr>
          <w:sz w:val="23"/>
          <w:szCs w:val="23"/>
        </w:rPr>
        <w:t>S</w:t>
      </w:r>
      <w:r w:rsidR="0052697F">
        <w:rPr>
          <w:sz w:val="23"/>
          <w:szCs w:val="23"/>
        </w:rPr>
        <w:t>upport</w:t>
      </w:r>
      <w:r w:rsidR="00BB7B20">
        <w:rPr>
          <w:sz w:val="23"/>
          <w:szCs w:val="23"/>
        </w:rPr>
        <w:t>- C</w:t>
      </w:r>
      <w:r w:rsidR="0052697F">
        <w:rPr>
          <w:sz w:val="23"/>
          <w:szCs w:val="23"/>
        </w:rPr>
        <w:t xml:space="preserve">rédit </w:t>
      </w:r>
      <w:r w:rsidR="00BB7B20">
        <w:rPr>
          <w:sz w:val="23"/>
          <w:szCs w:val="23"/>
        </w:rPr>
        <w:t>I</w:t>
      </w:r>
      <w:r w:rsidR="0052697F">
        <w:rPr>
          <w:sz w:val="23"/>
          <w:szCs w:val="23"/>
        </w:rPr>
        <w:t>mmobilier</w:t>
      </w:r>
      <w:r>
        <w:rPr>
          <w:sz w:val="23"/>
          <w:szCs w:val="23"/>
        </w:rPr>
        <w:t> »…</w:t>
      </w:r>
      <w:r w:rsidR="0052697F">
        <w:rPr>
          <w:sz w:val="23"/>
          <w:szCs w:val="23"/>
        </w:rPr>
        <w:t xml:space="preserve"> </w:t>
      </w:r>
    </w:p>
    <w:p w:rsidR="000D2418" w:rsidRDefault="007B21F4" w:rsidP="0098052C">
      <w:pPr>
        <w:pStyle w:val="Default"/>
        <w:numPr>
          <w:ilvl w:val="0"/>
          <w:numId w:val="7"/>
        </w:numPr>
        <w:rPr>
          <w:sz w:val="23"/>
          <w:szCs w:val="23"/>
        </w:rPr>
      </w:pPr>
      <w:r>
        <w:rPr>
          <w:sz w:val="23"/>
          <w:szCs w:val="23"/>
        </w:rPr>
        <w:t xml:space="preserve">le </w:t>
      </w:r>
      <w:r w:rsidR="000D2418">
        <w:rPr>
          <w:sz w:val="23"/>
          <w:szCs w:val="23"/>
        </w:rPr>
        <w:t>gel des recrutements, source principale des difficultés et à l’orig</w:t>
      </w:r>
      <w:r>
        <w:rPr>
          <w:sz w:val="23"/>
          <w:szCs w:val="23"/>
        </w:rPr>
        <w:t>ine de nombreux postes vacants, augmentant la charge de travail des collaborateurs présents</w:t>
      </w:r>
      <w:r w:rsidR="0098052C">
        <w:rPr>
          <w:sz w:val="23"/>
          <w:szCs w:val="23"/>
        </w:rPr>
        <w:t>.</w:t>
      </w:r>
      <w:r>
        <w:rPr>
          <w:sz w:val="23"/>
          <w:szCs w:val="23"/>
        </w:rPr>
        <w:t xml:space="preserve"> </w:t>
      </w:r>
    </w:p>
    <w:p w:rsidR="00BB7B20" w:rsidRDefault="00BB7B20" w:rsidP="0098052C">
      <w:pPr>
        <w:pStyle w:val="Default"/>
        <w:numPr>
          <w:ilvl w:val="0"/>
          <w:numId w:val="7"/>
        </w:numPr>
        <w:rPr>
          <w:sz w:val="23"/>
          <w:szCs w:val="23"/>
        </w:rPr>
      </w:pPr>
      <w:r>
        <w:rPr>
          <w:sz w:val="23"/>
          <w:szCs w:val="23"/>
        </w:rPr>
        <w:t>L’inefficacité et la lour</w:t>
      </w:r>
      <w:r w:rsidR="00907F5C">
        <w:rPr>
          <w:sz w:val="23"/>
          <w:szCs w:val="23"/>
        </w:rPr>
        <w:t>deur des systèmes et procédures.</w:t>
      </w:r>
    </w:p>
    <w:p w:rsidR="000D2418" w:rsidRDefault="000D2418" w:rsidP="000D2418">
      <w:pPr>
        <w:pStyle w:val="Default"/>
        <w:rPr>
          <w:sz w:val="23"/>
          <w:szCs w:val="23"/>
        </w:rPr>
      </w:pPr>
    </w:p>
    <w:p w:rsidR="000D2418" w:rsidRDefault="0098052C" w:rsidP="000D24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Dans son rapport, l</w:t>
      </w:r>
      <w:r w:rsidR="00BB7B20">
        <w:rPr>
          <w:sz w:val="23"/>
          <w:szCs w:val="23"/>
        </w:rPr>
        <w:t>’E</w:t>
      </w:r>
      <w:r w:rsidR="000D2418">
        <w:rPr>
          <w:sz w:val="23"/>
          <w:szCs w:val="23"/>
        </w:rPr>
        <w:t xml:space="preserve">xpert </w:t>
      </w:r>
      <w:r w:rsidR="00907F5C">
        <w:rPr>
          <w:sz w:val="23"/>
          <w:szCs w:val="23"/>
        </w:rPr>
        <w:t xml:space="preserve">de l’IC CHSCT </w:t>
      </w:r>
      <w:r w:rsidR="000D2418">
        <w:rPr>
          <w:sz w:val="23"/>
          <w:szCs w:val="23"/>
        </w:rPr>
        <w:t xml:space="preserve">dresse en premier lieu un constat particulièrement </w:t>
      </w:r>
      <w:r w:rsidR="00BB7B20">
        <w:rPr>
          <w:sz w:val="23"/>
          <w:szCs w:val="23"/>
        </w:rPr>
        <w:t>alarmant en ce qui concerne le R</w:t>
      </w:r>
      <w:r w:rsidR="000D2418">
        <w:rPr>
          <w:sz w:val="23"/>
          <w:szCs w:val="23"/>
        </w:rPr>
        <w:t xml:space="preserve">éseau RBWM : </w:t>
      </w:r>
    </w:p>
    <w:p w:rsidR="000D2418" w:rsidRDefault="000D2418" w:rsidP="0098052C">
      <w:pPr>
        <w:pStyle w:val="Default"/>
        <w:numPr>
          <w:ilvl w:val="0"/>
          <w:numId w:val="8"/>
        </w:numPr>
        <w:spacing w:after="22"/>
        <w:rPr>
          <w:sz w:val="23"/>
          <w:szCs w:val="23"/>
        </w:rPr>
      </w:pPr>
      <w:r>
        <w:rPr>
          <w:sz w:val="23"/>
          <w:szCs w:val="23"/>
        </w:rPr>
        <w:t xml:space="preserve">Un taux de rotation important des effectifs qui se situe à 12 % </w:t>
      </w:r>
      <w:r w:rsidR="00D24A50">
        <w:rPr>
          <w:sz w:val="23"/>
          <w:szCs w:val="23"/>
        </w:rPr>
        <w:t>en partie dû</w:t>
      </w:r>
      <w:r w:rsidR="0052697F">
        <w:rPr>
          <w:sz w:val="23"/>
          <w:szCs w:val="23"/>
        </w:rPr>
        <w:t xml:space="preserve"> à de nombreuses démissions.</w:t>
      </w:r>
    </w:p>
    <w:p w:rsidR="0098052C" w:rsidRDefault="000D2418" w:rsidP="000D2418">
      <w:pPr>
        <w:pStyle w:val="Default"/>
        <w:numPr>
          <w:ilvl w:val="0"/>
          <w:numId w:val="8"/>
        </w:numPr>
        <w:spacing w:after="22"/>
        <w:rPr>
          <w:sz w:val="23"/>
          <w:szCs w:val="23"/>
        </w:rPr>
      </w:pPr>
      <w:r w:rsidRPr="0098052C">
        <w:rPr>
          <w:sz w:val="23"/>
          <w:szCs w:val="23"/>
        </w:rPr>
        <w:t>Un absentéisme important (plus de 10 jours par salarié sur la période 2014/2016</w:t>
      </w:r>
      <w:r w:rsidR="00E63D79" w:rsidRPr="0098052C">
        <w:rPr>
          <w:sz w:val="23"/>
          <w:szCs w:val="23"/>
        </w:rPr>
        <w:t>)</w:t>
      </w:r>
      <w:r w:rsidRPr="0098052C">
        <w:rPr>
          <w:sz w:val="23"/>
          <w:szCs w:val="23"/>
        </w:rPr>
        <w:t xml:space="preserve"> ce qui a pour effet de reporter la charge de travail sur le personnel restant, avec le risque de délitement du collectif de travail. </w:t>
      </w:r>
    </w:p>
    <w:p w:rsidR="0098052C" w:rsidRDefault="000D2418" w:rsidP="000D2418">
      <w:pPr>
        <w:pStyle w:val="Default"/>
        <w:numPr>
          <w:ilvl w:val="0"/>
          <w:numId w:val="8"/>
        </w:numPr>
        <w:spacing w:after="22"/>
        <w:rPr>
          <w:sz w:val="23"/>
          <w:szCs w:val="23"/>
        </w:rPr>
      </w:pPr>
      <w:r w:rsidRPr="0098052C">
        <w:rPr>
          <w:sz w:val="23"/>
          <w:szCs w:val="23"/>
        </w:rPr>
        <w:t xml:space="preserve">Une charge de travail très importante qui résulte de cet absentéisme, combiné aux problématiques des outils et process. </w:t>
      </w:r>
    </w:p>
    <w:p w:rsidR="000D2418" w:rsidRPr="00BB7B20" w:rsidRDefault="000D2418" w:rsidP="000D2418">
      <w:pPr>
        <w:pStyle w:val="Default"/>
        <w:numPr>
          <w:ilvl w:val="0"/>
          <w:numId w:val="8"/>
        </w:numPr>
        <w:spacing w:after="22"/>
        <w:rPr>
          <w:sz w:val="23"/>
          <w:szCs w:val="23"/>
        </w:rPr>
      </w:pPr>
      <w:r w:rsidRPr="00BB7B20">
        <w:rPr>
          <w:sz w:val="23"/>
          <w:szCs w:val="23"/>
        </w:rPr>
        <w:t xml:space="preserve">Des heures supplémentaires qui sont devenues récurrentes pour de nombreux salariés, etc… </w:t>
      </w:r>
    </w:p>
    <w:p w:rsidR="00B82231" w:rsidRDefault="000D2418" w:rsidP="00B82231">
      <w:pPr>
        <w:pStyle w:val="Default"/>
        <w:rPr>
          <w:sz w:val="22"/>
          <w:szCs w:val="22"/>
        </w:rPr>
      </w:pPr>
      <w:r>
        <w:rPr>
          <w:sz w:val="23"/>
          <w:szCs w:val="23"/>
        </w:rPr>
        <w:t xml:space="preserve">Cette liste n’étant pas exhaustive. </w:t>
      </w:r>
      <w:r>
        <w:rPr>
          <w:sz w:val="22"/>
          <w:szCs w:val="22"/>
        </w:rPr>
        <w:t xml:space="preserve"> </w:t>
      </w:r>
    </w:p>
    <w:p w:rsidR="000D1FAD" w:rsidRDefault="000D1FAD" w:rsidP="000D2418">
      <w:pPr>
        <w:pStyle w:val="Default"/>
        <w:rPr>
          <w:rFonts w:cs="Times New Roman"/>
          <w:color w:val="auto"/>
          <w:sz w:val="23"/>
          <w:szCs w:val="23"/>
        </w:rPr>
      </w:pPr>
    </w:p>
    <w:p w:rsidR="0066432F" w:rsidRDefault="0098052C" w:rsidP="0098052C">
      <w:pPr>
        <w:pStyle w:val="Default"/>
        <w:rPr>
          <w:rFonts w:cs="Times New Roman"/>
          <w:color w:val="auto"/>
          <w:sz w:val="23"/>
          <w:szCs w:val="23"/>
        </w:rPr>
      </w:pPr>
      <w:r>
        <w:rPr>
          <w:rFonts w:cs="Times New Roman"/>
          <w:color w:val="auto"/>
          <w:sz w:val="23"/>
          <w:szCs w:val="23"/>
        </w:rPr>
        <w:t>Par ailleurs, l</w:t>
      </w:r>
      <w:r w:rsidRPr="0098052C">
        <w:rPr>
          <w:rFonts w:cs="Times New Roman"/>
          <w:color w:val="auto"/>
          <w:sz w:val="23"/>
          <w:szCs w:val="23"/>
        </w:rPr>
        <w:t xml:space="preserve">es membres CFDT du </w:t>
      </w:r>
      <w:r w:rsidR="00907F5C">
        <w:rPr>
          <w:rFonts w:cs="Times New Roman"/>
          <w:color w:val="auto"/>
          <w:sz w:val="23"/>
          <w:szCs w:val="23"/>
        </w:rPr>
        <w:t>CCE</w:t>
      </w:r>
      <w:r w:rsidRPr="0098052C">
        <w:rPr>
          <w:rFonts w:cs="Times New Roman"/>
          <w:color w:val="auto"/>
          <w:sz w:val="23"/>
          <w:szCs w:val="23"/>
        </w:rPr>
        <w:t xml:space="preserve"> </w:t>
      </w:r>
      <w:r>
        <w:rPr>
          <w:rFonts w:cs="Times New Roman"/>
          <w:color w:val="auto"/>
          <w:sz w:val="23"/>
          <w:szCs w:val="23"/>
        </w:rPr>
        <w:t>déplorent la façon dont le parcour</w:t>
      </w:r>
      <w:r w:rsidR="00915EB0">
        <w:rPr>
          <w:rFonts w:cs="Times New Roman"/>
          <w:color w:val="auto"/>
          <w:sz w:val="23"/>
          <w:szCs w:val="23"/>
        </w:rPr>
        <w:t xml:space="preserve">s social de ce projet </w:t>
      </w:r>
      <w:r w:rsidR="00907F5C">
        <w:rPr>
          <w:rFonts w:cs="Times New Roman"/>
          <w:color w:val="auto"/>
          <w:sz w:val="23"/>
          <w:szCs w:val="23"/>
        </w:rPr>
        <w:t>est</w:t>
      </w:r>
      <w:r w:rsidR="00915EB0">
        <w:rPr>
          <w:rFonts w:cs="Times New Roman"/>
          <w:color w:val="auto"/>
          <w:sz w:val="23"/>
          <w:szCs w:val="23"/>
        </w:rPr>
        <w:t xml:space="preserve"> mené</w:t>
      </w:r>
      <w:r>
        <w:rPr>
          <w:rFonts w:cs="Times New Roman"/>
          <w:color w:val="auto"/>
          <w:sz w:val="23"/>
          <w:szCs w:val="23"/>
        </w:rPr>
        <w:t xml:space="preserve"> </w:t>
      </w:r>
      <w:r w:rsidR="0066628E">
        <w:rPr>
          <w:rFonts w:cs="Times New Roman"/>
          <w:color w:val="auto"/>
          <w:sz w:val="23"/>
          <w:szCs w:val="23"/>
        </w:rPr>
        <w:t xml:space="preserve">« à marche forcée » </w:t>
      </w:r>
      <w:r>
        <w:rPr>
          <w:rFonts w:cs="Times New Roman"/>
          <w:color w:val="auto"/>
          <w:sz w:val="23"/>
          <w:szCs w:val="23"/>
        </w:rPr>
        <w:t xml:space="preserve">par la </w:t>
      </w:r>
      <w:r w:rsidR="000D1FAD">
        <w:rPr>
          <w:rFonts w:cs="Times New Roman"/>
          <w:color w:val="auto"/>
          <w:sz w:val="23"/>
          <w:szCs w:val="23"/>
        </w:rPr>
        <w:t>Direction</w:t>
      </w:r>
      <w:r w:rsidR="00915EB0">
        <w:rPr>
          <w:rFonts w:cs="Times New Roman"/>
          <w:color w:val="auto"/>
          <w:sz w:val="23"/>
          <w:szCs w:val="23"/>
        </w:rPr>
        <w:t xml:space="preserve">. Ils notent l’état inachevé du Livre II tant sur les éléments portant sur </w:t>
      </w:r>
      <w:r w:rsidR="00907F5C">
        <w:rPr>
          <w:rFonts w:cs="Times New Roman"/>
          <w:color w:val="auto"/>
          <w:sz w:val="23"/>
          <w:szCs w:val="23"/>
        </w:rPr>
        <w:t>le volet social de ce projet et notamment le</w:t>
      </w:r>
      <w:r w:rsidR="000A6EE8">
        <w:rPr>
          <w:rFonts w:cs="Times New Roman"/>
          <w:color w:val="auto"/>
          <w:sz w:val="23"/>
          <w:szCs w:val="23"/>
        </w:rPr>
        <w:t>s modalités de reclassement</w:t>
      </w:r>
      <w:r w:rsidR="00907F5C">
        <w:rPr>
          <w:rFonts w:cs="Times New Roman"/>
          <w:color w:val="auto"/>
          <w:sz w:val="23"/>
          <w:szCs w:val="23"/>
        </w:rPr>
        <w:t xml:space="preserve"> des </w:t>
      </w:r>
      <w:r w:rsidR="000A6EE8">
        <w:rPr>
          <w:rFonts w:cs="Times New Roman"/>
          <w:color w:val="auto"/>
          <w:sz w:val="23"/>
          <w:szCs w:val="23"/>
        </w:rPr>
        <w:t>salariés qui verront leur emploi type et/ou poste en agence supprimé</w:t>
      </w:r>
      <w:r w:rsidR="00A95D3B">
        <w:rPr>
          <w:rFonts w:cs="Times New Roman"/>
          <w:color w:val="auto"/>
          <w:sz w:val="23"/>
          <w:szCs w:val="23"/>
        </w:rPr>
        <w:t xml:space="preserve"> que sur les aspe</w:t>
      </w:r>
      <w:r w:rsidR="00DE7977">
        <w:rPr>
          <w:rFonts w:cs="Times New Roman"/>
          <w:color w:val="auto"/>
          <w:sz w:val="23"/>
          <w:szCs w:val="23"/>
        </w:rPr>
        <w:t>cts économiques du projet</w:t>
      </w:r>
      <w:r w:rsidR="00BA5C46">
        <w:rPr>
          <w:rFonts w:cs="Times New Roman"/>
          <w:color w:val="auto"/>
          <w:sz w:val="23"/>
          <w:szCs w:val="23"/>
        </w:rPr>
        <w:t xml:space="preserve"> et notamment les perspectives de développement et l’adéquation des moyens</w:t>
      </w:r>
      <w:r w:rsidR="00DD497F">
        <w:rPr>
          <w:rFonts w:cs="Times New Roman"/>
          <w:color w:val="auto"/>
          <w:sz w:val="23"/>
          <w:szCs w:val="23"/>
        </w:rPr>
        <w:t>.</w:t>
      </w:r>
    </w:p>
    <w:p w:rsidR="00915EB0" w:rsidRDefault="00915EB0" w:rsidP="0098052C">
      <w:pPr>
        <w:pStyle w:val="Default"/>
        <w:rPr>
          <w:rFonts w:cs="Times New Roman"/>
          <w:color w:val="auto"/>
          <w:sz w:val="23"/>
          <w:szCs w:val="23"/>
        </w:rPr>
      </w:pPr>
    </w:p>
    <w:p w:rsidR="00915EB0" w:rsidRDefault="0066432F" w:rsidP="0098052C">
      <w:pPr>
        <w:pStyle w:val="Default"/>
        <w:rPr>
          <w:rFonts w:cs="Times New Roman"/>
          <w:color w:val="auto"/>
          <w:sz w:val="23"/>
          <w:szCs w:val="23"/>
        </w:rPr>
      </w:pPr>
      <w:r>
        <w:rPr>
          <w:rFonts w:cs="Times New Roman"/>
          <w:color w:val="auto"/>
          <w:sz w:val="23"/>
          <w:szCs w:val="23"/>
        </w:rPr>
        <w:t xml:space="preserve">Ce document approximatif a entrainé un nombre très important </w:t>
      </w:r>
      <w:r w:rsidR="0066628E">
        <w:rPr>
          <w:rFonts w:cs="Times New Roman"/>
          <w:color w:val="auto"/>
          <w:sz w:val="23"/>
          <w:szCs w:val="23"/>
        </w:rPr>
        <w:t xml:space="preserve">de questions. </w:t>
      </w:r>
      <w:r w:rsidR="0066628E">
        <w:rPr>
          <w:rFonts w:cs="Times New Roman"/>
          <w:color w:val="auto"/>
          <w:sz w:val="23"/>
          <w:szCs w:val="23"/>
        </w:rPr>
        <w:br/>
        <w:t>La livraison tardive de n</w:t>
      </w:r>
      <w:r>
        <w:rPr>
          <w:rFonts w:cs="Times New Roman"/>
          <w:color w:val="auto"/>
          <w:sz w:val="23"/>
          <w:szCs w:val="23"/>
        </w:rPr>
        <w:t xml:space="preserve">ombreux documents </w:t>
      </w:r>
      <w:r w:rsidR="00C15249">
        <w:rPr>
          <w:rFonts w:cs="Times New Roman"/>
          <w:color w:val="auto"/>
          <w:sz w:val="23"/>
          <w:szCs w:val="23"/>
        </w:rPr>
        <w:t xml:space="preserve">essentiels </w:t>
      </w:r>
      <w:r w:rsidR="00915EB0">
        <w:rPr>
          <w:rFonts w:cs="Times New Roman"/>
          <w:color w:val="auto"/>
          <w:sz w:val="23"/>
          <w:szCs w:val="23"/>
        </w:rPr>
        <w:t>(certains remis lors la présentation du rapport de l‘Expert</w:t>
      </w:r>
      <w:r w:rsidR="00DE7977">
        <w:rPr>
          <w:rFonts w:cs="Times New Roman"/>
          <w:color w:val="auto"/>
          <w:sz w:val="23"/>
          <w:szCs w:val="23"/>
        </w:rPr>
        <w:t xml:space="preserve"> de l’IC</w:t>
      </w:r>
      <w:r w:rsidR="00915EB0">
        <w:rPr>
          <w:rFonts w:cs="Times New Roman"/>
          <w:color w:val="auto"/>
          <w:sz w:val="23"/>
          <w:szCs w:val="23"/>
        </w:rPr>
        <w:t xml:space="preserve"> le 21 novembre)</w:t>
      </w:r>
      <w:r w:rsidR="00C15249">
        <w:rPr>
          <w:rFonts w:cs="Times New Roman"/>
          <w:color w:val="auto"/>
          <w:sz w:val="23"/>
          <w:szCs w:val="23"/>
        </w:rPr>
        <w:t xml:space="preserve"> a empêché d’</w:t>
      </w:r>
      <w:r w:rsidR="00915EB0">
        <w:rPr>
          <w:rFonts w:cs="Times New Roman"/>
          <w:color w:val="auto"/>
          <w:sz w:val="23"/>
          <w:szCs w:val="23"/>
        </w:rPr>
        <w:t xml:space="preserve">évaluer la situation future des collaborateurs et anticiper les mesures d’accompagnement indispensables pour répondre aux besoins de </w:t>
      </w:r>
      <w:r w:rsidR="00C15249">
        <w:rPr>
          <w:rFonts w:cs="Times New Roman"/>
          <w:color w:val="auto"/>
          <w:sz w:val="23"/>
          <w:szCs w:val="23"/>
        </w:rPr>
        <w:t xml:space="preserve">l’entreprise </w:t>
      </w:r>
      <w:r w:rsidR="00915EB0">
        <w:rPr>
          <w:rFonts w:cs="Times New Roman"/>
          <w:color w:val="auto"/>
          <w:sz w:val="23"/>
          <w:szCs w:val="23"/>
        </w:rPr>
        <w:t>mais aussi de</w:t>
      </w:r>
      <w:r w:rsidR="00C15249">
        <w:rPr>
          <w:rFonts w:cs="Times New Roman"/>
          <w:color w:val="auto"/>
          <w:sz w:val="23"/>
          <w:szCs w:val="23"/>
        </w:rPr>
        <w:t>s salariés</w:t>
      </w:r>
      <w:r w:rsidR="00915EB0">
        <w:rPr>
          <w:rFonts w:cs="Times New Roman"/>
          <w:color w:val="auto"/>
          <w:sz w:val="23"/>
          <w:szCs w:val="23"/>
        </w:rPr>
        <w:t xml:space="preserve">. </w:t>
      </w:r>
    </w:p>
    <w:p w:rsidR="00915EB0" w:rsidRDefault="00915EB0" w:rsidP="0098052C">
      <w:pPr>
        <w:pStyle w:val="Default"/>
        <w:rPr>
          <w:rFonts w:cs="Times New Roman"/>
          <w:color w:val="auto"/>
          <w:sz w:val="23"/>
          <w:szCs w:val="23"/>
        </w:rPr>
      </w:pPr>
      <w:r>
        <w:rPr>
          <w:rFonts w:cs="Times New Roman"/>
          <w:color w:val="auto"/>
          <w:sz w:val="23"/>
          <w:szCs w:val="23"/>
        </w:rPr>
        <w:t xml:space="preserve">Cette gestion documentaire </w:t>
      </w:r>
      <w:r w:rsidR="00727CD7">
        <w:rPr>
          <w:rFonts w:cs="Times New Roman"/>
          <w:color w:val="auto"/>
          <w:sz w:val="23"/>
          <w:szCs w:val="23"/>
        </w:rPr>
        <w:t xml:space="preserve">organisée </w:t>
      </w:r>
      <w:r w:rsidR="006E08BF">
        <w:rPr>
          <w:rFonts w:cs="Times New Roman"/>
          <w:color w:val="auto"/>
          <w:sz w:val="23"/>
          <w:szCs w:val="23"/>
        </w:rPr>
        <w:t xml:space="preserve">par la Direction </w:t>
      </w:r>
      <w:r w:rsidR="00BA5C46">
        <w:rPr>
          <w:rFonts w:cs="Times New Roman"/>
          <w:color w:val="auto"/>
          <w:sz w:val="23"/>
          <w:szCs w:val="23"/>
        </w:rPr>
        <w:t>a entravé</w:t>
      </w:r>
      <w:r>
        <w:rPr>
          <w:rFonts w:cs="Times New Roman"/>
          <w:color w:val="auto"/>
          <w:sz w:val="23"/>
          <w:szCs w:val="23"/>
        </w:rPr>
        <w:t xml:space="preserve"> les travaux de</w:t>
      </w:r>
      <w:r w:rsidR="00BA5C46">
        <w:rPr>
          <w:rFonts w:cs="Times New Roman"/>
          <w:color w:val="auto"/>
          <w:sz w:val="23"/>
          <w:szCs w:val="23"/>
        </w:rPr>
        <w:t xml:space="preserve">s </w:t>
      </w:r>
      <w:r>
        <w:rPr>
          <w:rFonts w:cs="Times New Roman"/>
          <w:color w:val="auto"/>
          <w:sz w:val="23"/>
          <w:szCs w:val="23"/>
        </w:rPr>
        <w:t>Expert</w:t>
      </w:r>
      <w:r w:rsidR="00BA5C46">
        <w:rPr>
          <w:rFonts w:cs="Times New Roman"/>
          <w:color w:val="auto"/>
          <w:sz w:val="23"/>
          <w:szCs w:val="23"/>
        </w:rPr>
        <w:t>s</w:t>
      </w:r>
      <w:r w:rsidR="00DE7977">
        <w:rPr>
          <w:rFonts w:cs="Times New Roman"/>
          <w:color w:val="auto"/>
          <w:sz w:val="23"/>
          <w:szCs w:val="23"/>
        </w:rPr>
        <w:t xml:space="preserve"> de l’IC</w:t>
      </w:r>
      <w:r w:rsidR="00BA5C46">
        <w:rPr>
          <w:rFonts w:cs="Times New Roman"/>
          <w:color w:val="auto"/>
          <w:sz w:val="23"/>
          <w:szCs w:val="23"/>
        </w:rPr>
        <w:t xml:space="preserve"> CHSCT et du CCE. Ce dernier ne peut restituer ces travaux pour le CCE du 7 décembre puisqu’il était initialement prévu une consultation début </w:t>
      </w:r>
      <w:r w:rsidR="00754065">
        <w:rPr>
          <w:rFonts w:cs="Times New Roman"/>
          <w:color w:val="auto"/>
          <w:sz w:val="23"/>
          <w:szCs w:val="23"/>
        </w:rPr>
        <w:t>janvier 2018.</w:t>
      </w:r>
      <w:r w:rsidR="00BA5C46">
        <w:rPr>
          <w:rFonts w:cs="Times New Roman"/>
          <w:color w:val="auto"/>
          <w:sz w:val="23"/>
          <w:szCs w:val="23"/>
        </w:rPr>
        <w:t xml:space="preserve"> </w:t>
      </w:r>
    </w:p>
    <w:p w:rsidR="00754065" w:rsidRDefault="00754065" w:rsidP="0098052C">
      <w:pPr>
        <w:pStyle w:val="Default"/>
        <w:rPr>
          <w:rFonts w:cs="Times New Roman"/>
          <w:color w:val="auto"/>
          <w:sz w:val="23"/>
          <w:szCs w:val="23"/>
        </w:rPr>
      </w:pPr>
    </w:p>
    <w:p w:rsidR="00360B6F" w:rsidRDefault="006E08BF" w:rsidP="0098052C">
      <w:pPr>
        <w:pStyle w:val="Default"/>
        <w:rPr>
          <w:rFonts w:cs="Times New Roman"/>
          <w:color w:val="auto"/>
          <w:sz w:val="23"/>
          <w:szCs w:val="23"/>
        </w:rPr>
      </w:pPr>
      <w:r>
        <w:rPr>
          <w:rFonts w:cs="Times New Roman"/>
          <w:color w:val="auto"/>
          <w:sz w:val="23"/>
          <w:szCs w:val="23"/>
        </w:rPr>
        <w:t xml:space="preserve">Les </w:t>
      </w:r>
      <w:r w:rsidR="00727CD7">
        <w:rPr>
          <w:rFonts w:cs="Times New Roman"/>
          <w:color w:val="auto"/>
          <w:sz w:val="23"/>
          <w:szCs w:val="23"/>
        </w:rPr>
        <w:t xml:space="preserve">membres CFDT notent que </w:t>
      </w:r>
      <w:r>
        <w:rPr>
          <w:rFonts w:cs="Times New Roman"/>
          <w:color w:val="auto"/>
          <w:sz w:val="23"/>
          <w:szCs w:val="23"/>
        </w:rPr>
        <w:t>la</w:t>
      </w:r>
      <w:r w:rsidR="00DD497F">
        <w:rPr>
          <w:rFonts w:cs="Times New Roman"/>
          <w:color w:val="auto"/>
          <w:sz w:val="23"/>
          <w:szCs w:val="23"/>
        </w:rPr>
        <w:t xml:space="preserve"> Direction a volontairement </w:t>
      </w:r>
      <w:r w:rsidR="001277D8">
        <w:rPr>
          <w:rFonts w:cs="Times New Roman"/>
          <w:color w:val="auto"/>
          <w:sz w:val="23"/>
          <w:szCs w:val="23"/>
        </w:rPr>
        <w:t xml:space="preserve">écourté </w:t>
      </w:r>
      <w:r w:rsidR="00DD497F">
        <w:rPr>
          <w:rFonts w:cs="Times New Roman"/>
          <w:color w:val="auto"/>
          <w:sz w:val="23"/>
          <w:szCs w:val="23"/>
        </w:rPr>
        <w:t>tous les délais</w:t>
      </w:r>
      <w:r w:rsidR="00727CD7">
        <w:rPr>
          <w:rFonts w:cs="Times New Roman"/>
          <w:color w:val="auto"/>
          <w:sz w:val="23"/>
          <w:szCs w:val="23"/>
        </w:rPr>
        <w:t xml:space="preserve"> de convocation</w:t>
      </w:r>
      <w:r w:rsidR="00DD497F">
        <w:rPr>
          <w:rFonts w:cs="Times New Roman"/>
          <w:color w:val="auto"/>
          <w:sz w:val="23"/>
          <w:szCs w:val="23"/>
        </w:rPr>
        <w:t xml:space="preserve"> des instances</w:t>
      </w:r>
      <w:r w:rsidR="00727CD7">
        <w:rPr>
          <w:rFonts w:cs="Times New Roman"/>
          <w:color w:val="auto"/>
          <w:sz w:val="23"/>
          <w:szCs w:val="23"/>
        </w:rPr>
        <w:t xml:space="preserve">, </w:t>
      </w:r>
      <w:r w:rsidR="00C15249">
        <w:rPr>
          <w:rFonts w:cs="Times New Roman"/>
          <w:color w:val="auto"/>
          <w:sz w:val="23"/>
          <w:szCs w:val="23"/>
        </w:rPr>
        <w:t xml:space="preserve">réduisant </w:t>
      </w:r>
      <w:r w:rsidR="00727CD7">
        <w:rPr>
          <w:rFonts w:cs="Times New Roman"/>
          <w:color w:val="auto"/>
          <w:sz w:val="23"/>
          <w:szCs w:val="23"/>
        </w:rPr>
        <w:t xml:space="preserve">la capacité des élus à </w:t>
      </w:r>
      <w:r w:rsidR="00C15249">
        <w:rPr>
          <w:rFonts w:cs="Times New Roman"/>
          <w:color w:val="auto"/>
          <w:sz w:val="23"/>
          <w:szCs w:val="23"/>
        </w:rPr>
        <w:t xml:space="preserve">dérouler </w:t>
      </w:r>
      <w:r w:rsidR="00727CD7">
        <w:rPr>
          <w:rFonts w:cs="Times New Roman"/>
          <w:color w:val="auto"/>
          <w:sz w:val="23"/>
          <w:szCs w:val="23"/>
        </w:rPr>
        <w:t>leurs travaux</w:t>
      </w:r>
      <w:r w:rsidR="00C15249">
        <w:rPr>
          <w:rFonts w:cs="Times New Roman"/>
          <w:color w:val="auto"/>
          <w:sz w:val="23"/>
          <w:szCs w:val="23"/>
        </w:rPr>
        <w:t xml:space="preserve"> </w:t>
      </w:r>
      <w:r w:rsidR="001277D8">
        <w:rPr>
          <w:rFonts w:cs="Times New Roman"/>
          <w:color w:val="auto"/>
          <w:sz w:val="23"/>
          <w:szCs w:val="23"/>
        </w:rPr>
        <w:t xml:space="preserve">et </w:t>
      </w:r>
      <w:r w:rsidR="00851E66">
        <w:rPr>
          <w:rFonts w:cs="Times New Roman"/>
          <w:color w:val="auto"/>
          <w:sz w:val="23"/>
          <w:szCs w:val="23"/>
        </w:rPr>
        <w:t xml:space="preserve">les spoliant </w:t>
      </w:r>
      <w:r w:rsidR="00156D87">
        <w:rPr>
          <w:rFonts w:cs="Times New Roman"/>
          <w:color w:val="auto"/>
          <w:sz w:val="23"/>
          <w:szCs w:val="23"/>
        </w:rPr>
        <w:t xml:space="preserve">unilatéralement </w:t>
      </w:r>
      <w:r w:rsidR="001277D8">
        <w:rPr>
          <w:rFonts w:cs="Times New Roman"/>
          <w:color w:val="auto"/>
          <w:sz w:val="23"/>
          <w:szCs w:val="23"/>
        </w:rPr>
        <w:t xml:space="preserve">ainsi </w:t>
      </w:r>
      <w:r w:rsidR="00851E66">
        <w:rPr>
          <w:rFonts w:cs="Times New Roman"/>
          <w:color w:val="auto"/>
          <w:sz w:val="23"/>
          <w:szCs w:val="23"/>
        </w:rPr>
        <w:t>du bénéfice d</w:t>
      </w:r>
      <w:r w:rsidR="00C15249">
        <w:rPr>
          <w:rFonts w:cs="Times New Roman"/>
          <w:color w:val="auto"/>
          <w:sz w:val="23"/>
          <w:szCs w:val="23"/>
        </w:rPr>
        <w:t xml:space="preserve">es </w:t>
      </w:r>
      <w:r w:rsidR="00851E66">
        <w:rPr>
          <w:rFonts w:cs="Times New Roman"/>
          <w:color w:val="auto"/>
          <w:sz w:val="23"/>
          <w:szCs w:val="23"/>
        </w:rPr>
        <w:t>délais</w:t>
      </w:r>
      <w:r w:rsidR="00C15249">
        <w:rPr>
          <w:rFonts w:cs="Times New Roman"/>
          <w:color w:val="auto"/>
          <w:sz w:val="23"/>
          <w:szCs w:val="23"/>
        </w:rPr>
        <w:t xml:space="preserve"> prévus par </w:t>
      </w:r>
      <w:r w:rsidR="00727CD7">
        <w:rPr>
          <w:rFonts w:cs="Times New Roman"/>
          <w:color w:val="auto"/>
          <w:sz w:val="23"/>
          <w:szCs w:val="23"/>
        </w:rPr>
        <w:t xml:space="preserve">l’Accord </w:t>
      </w:r>
      <w:r w:rsidR="001277D8">
        <w:rPr>
          <w:rFonts w:cs="Times New Roman"/>
          <w:color w:val="auto"/>
          <w:sz w:val="23"/>
          <w:szCs w:val="23"/>
        </w:rPr>
        <w:t xml:space="preserve">sur la </w:t>
      </w:r>
      <w:r w:rsidR="00727CD7">
        <w:rPr>
          <w:rFonts w:cs="Times New Roman"/>
          <w:color w:val="auto"/>
          <w:sz w:val="23"/>
          <w:szCs w:val="23"/>
        </w:rPr>
        <w:t xml:space="preserve">Sécurisation du Dialogue Social </w:t>
      </w:r>
      <w:r w:rsidR="001277D8">
        <w:rPr>
          <w:rFonts w:cs="Times New Roman"/>
          <w:color w:val="auto"/>
          <w:sz w:val="23"/>
          <w:szCs w:val="23"/>
        </w:rPr>
        <w:t xml:space="preserve">et des Parcours Sociaux </w:t>
      </w:r>
      <w:r w:rsidR="00727CD7">
        <w:rPr>
          <w:rFonts w:cs="Times New Roman"/>
          <w:color w:val="auto"/>
          <w:sz w:val="23"/>
          <w:szCs w:val="23"/>
        </w:rPr>
        <w:t>d</w:t>
      </w:r>
      <w:r w:rsidR="001277D8">
        <w:rPr>
          <w:rFonts w:cs="Times New Roman"/>
          <w:color w:val="auto"/>
          <w:sz w:val="23"/>
          <w:szCs w:val="23"/>
        </w:rPr>
        <w:t>u 3</w:t>
      </w:r>
      <w:r w:rsidR="00851E66">
        <w:rPr>
          <w:rFonts w:cs="Times New Roman"/>
          <w:color w:val="auto"/>
          <w:sz w:val="23"/>
          <w:szCs w:val="23"/>
        </w:rPr>
        <w:t xml:space="preserve"> juillet 2014.</w:t>
      </w:r>
    </w:p>
    <w:p w:rsidR="006A6D7F" w:rsidRDefault="00DD497F" w:rsidP="0098052C">
      <w:pPr>
        <w:pStyle w:val="Default"/>
        <w:rPr>
          <w:rFonts w:cs="Times New Roman"/>
          <w:color w:val="auto"/>
          <w:sz w:val="23"/>
          <w:szCs w:val="23"/>
        </w:rPr>
      </w:pPr>
      <w:r>
        <w:rPr>
          <w:rFonts w:cs="Times New Roman"/>
          <w:color w:val="auto"/>
          <w:sz w:val="23"/>
          <w:szCs w:val="23"/>
        </w:rPr>
        <w:t xml:space="preserve"> </w:t>
      </w:r>
    </w:p>
    <w:p w:rsidR="00754065" w:rsidRDefault="000D1FAD" w:rsidP="00A95D3B">
      <w:pPr>
        <w:pStyle w:val="Default"/>
        <w:rPr>
          <w:color w:val="auto"/>
          <w:sz w:val="23"/>
          <w:szCs w:val="23"/>
        </w:rPr>
      </w:pPr>
      <w:r w:rsidRPr="002E396F">
        <w:rPr>
          <w:color w:val="auto"/>
          <w:sz w:val="23"/>
          <w:szCs w:val="23"/>
        </w:rPr>
        <w:t>Les membres CFDT déplorent que les fiches de poste qui définissent</w:t>
      </w:r>
      <w:r w:rsidR="00754065">
        <w:rPr>
          <w:color w:val="auto"/>
          <w:sz w:val="23"/>
          <w:szCs w:val="23"/>
        </w:rPr>
        <w:t xml:space="preserve"> les nouveaux métiers de RBWM aient</w:t>
      </w:r>
      <w:r w:rsidRPr="002E396F">
        <w:rPr>
          <w:color w:val="auto"/>
          <w:sz w:val="23"/>
          <w:szCs w:val="23"/>
        </w:rPr>
        <w:t xml:space="preserve"> été livrées seulement 2 jours avant la restitution de l’</w:t>
      </w:r>
      <w:r w:rsidR="00277160" w:rsidRPr="002E396F">
        <w:rPr>
          <w:color w:val="auto"/>
          <w:sz w:val="23"/>
          <w:szCs w:val="23"/>
        </w:rPr>
        <w:t>E</w:t>
      </w:r>
      <w:r w:rsidRPr="002E396F">
        <w:rPr>
          <w:color w:val="auto"/>
          <w:sz w:val="23"/>
          <w:szCs w:val="23"/>
        </w:rPr>
        <w:t>xpert</w:t>
      </w:r>
      <w:r w:rsidR="00754065">
        <w:rPr>
          <w:color w:val="auto"/>
          <w:sz w:val="23"/>
          <w:szCs w:val="23"/>
        </w:rPr>
        <w:t xml:space="preserve"> de l’IC CHSCT et seulement pour le CCE du 14 novembre alors que le parcours social était déjà engagé depuis le 13 septembre. </w:t>
      </w:r>
      <w:r w:rsidRPr="002E396F">
        <w:rPr>
          <w:color w:val="auto"/>
          <w:sz w:val="23"/>
          <w:szCs w:val="23"/>
        </w:rPr>
        <w:t xml:space="preserve">Or, ces fiches sont primordiales pour que les collaborateurs puissent se projeter, avec confiance, dans la nouvelle organisation pour </w:t>
      </w:r>
      <w:r w:rsidR="001277D8" w:rsidRPr="002E396F">
        <w:rPr>
          <w:color w:val="auto"/>
          <w:sz w:val="23"/>
          <w:szCs w:val="23"/>
        </w:rPr>
        <w:t xml:space="preserve">candidater </w:t>
      </w:r>
      <w:r w:rsidR="00277160" w:rsidRPr="002E396F">
        <w:rPr>
          <w:color w:val="auto"/>
          <w:sz w:val="23"/>
          <w:szCs w:val="23"/>
        </w:rPr>
        <w:t xml:space="preserve">à un poste correspondant à leurs compétences et souhaits d’évolution. </w:t>
      </w:r>
      <w:r w:rsidRPr="002E396F">
        <w:rPr>
          <w:color w:val="auto"/>
          <w:sz w:val="23"/>
          <w:szCs w:val="23"/>
        </w:rPr>
        <w:t xml:space="preserve">L’analyse des postes et de la matrice d’équivalence n’a </w:t>
      </w:r>
      <w:r w:rsidR="00277160" w:rsidRPr="002E396F">
        <w:rPr>
          <w:color w:val="auto"/>
          <w:sz w:val="23"/>
          <w:szCs w:val="23"/>
        </w:rPr>
        <w:t xml:space="preserve">donc </w:t>
      </w:r>
      <w:r w:rsidRPr="002E396F">
        <w:rPr>
          <w:color w:val="auto"/>
          <w:sz w:val="23"/>
          <w:szCs w:val="23"/>
        </w:rPr>
        <w:t xml:space="preserve">pu être </w:t>
      </w:r>
      <w:r w:rsidR="00360B6F" w:rsidRPr="002E396F">
        <w:rPr>
          <w:color w:val="auto"/>
          <w:sz w:val="23"/>
          <w:szCs w:val="23"/>
        </w:rPr>
        <w:t>réalisée pa</w:t>
      </w:r>
      <w:r w:rsidR="00754065">
        <w:rPr>
          <w:color w:val="auto"/>
          <w:sz w:val="23"/>
          <w:szCs w:val="23"/>
        </w:rPr>
        <w:t>r les experts</w:t>
      </w:r>
      <w:r w:rsidR="00277160" w:rsidRPr="002E396F">
        <w:rPr>
          <w:color w:val="auto"/>
          <w:sz w:val="23"/>
          <w:szCs w:val="23"/>
        </w:rPr>
        <w:t>.</w:t>
      </w:r>
      <w:r w:rsidR="00C41AF2" w:rsidRPr="002E396F">
        <w:rPr>
          <w:color w:val="auto"/>
          <w:sz w:val="23"/>
          <w:szCs w:val="23"/>
        </w:rPr>
        <w:t xml:space="preserve"> A leur lecture, </w:t>
      </w:r>
      <w:r w:rsidR="001277D8" w:rsidRPr="002E396F">
        <w:rPr>
          <w:color w:val="auto"/>
          <w:sz w:val="23"/>
          <w:szCs w:val="23"/>
        </w:rPr>
        <w:t>l</w:t>
      </w:r>
      <w:r w:rsidR="00360B6F" w:rsidRPr="002E396F">
        <w:rPr>
          <w:color w:val="auto"/>
          <w:sz w:val="23"/>
          <w:szCs w:val="23"/>
        </w:rPr>
        <w:t xml:space="preserve">es </w:t>
      </w:r>
      <w:r w:rsidRPr="002E396F">
        <w:rPr>
          <w:color w:val="auto"/>
          <w:sz w:val="23"/>
          <w:szCs w:val="23"/>
        </w:rPr>
        <w:t xml:space="preserve">membres CFDT </w:t>
      </w:r>
      <w:r w:rsidR="00360B6F" w:rsidRPr="002E396F">
        <w:rPr>
          <w:color w:val="auto"/>
          <w:sz w:val="23"/>
          <w:szCs w:val="23"/>
        </w:rPr>
        <w:t xml:space="preserve">ont détecté </w:t>
      </w:r>
      <w:r w:rsidRPr="002E396F">
        <w:rPr>
          <w:color w:val="auto"/>
          <w:sz w:val="23"/>
          <w:szCs w:val="23"/>
        </w:rPr>
        <w:t>des incohérences</w:t>
      </w:r>
      <w:r w:rsidR="00360B6F" w:rsidRPr="002E396F">
        <w:rPr>
          <w:color w:val="auto"/>
          <w:sz w:val="23"/>
          <w:szCs w:val="23"/>
        </w:rPr>
        <w:t xml:space="preserve">, </w:t>
      </w:r>
      <w:r w:rsidRPr="002E396F">
        <w:rPr>
          <w:color w:val="auto"/>
          <w:sz w:val="23"/>
          <w:szCs w:val="23"/>
        </w:rPr>
        <w:t xml:space="preserve">des « hauteurs de marche » </w:t>
      </w:r>
      <w:r w:rsidR="001277D8" w:rsidRPr="002E396F">
        <w:rPr>
          <w:color w:val="auto"/>
          <w:sz w:val="23"/>
          <w:szCs w:val="23"/>
        </w:rPr>
        <w:t>et ou des  « déclassements » pa</w:t>
      </w:r>
      <w:r w:rsidRPr="002E396F">
        <w:rPr>
          <w:color w:val="auto"/>
          <w:sz w:val="23"/>
          <w:szCs w:val="23"/>
        </w:rPr>
        <w:t xml:space="preserve">rfois importants </w:t>
      </w:r>
      <w:r w:rsidR="00277160" w:rsidRPr="002E396F">
        <w:rPr>
          <w:color w:val="auto"/>
          <w:sz w:val="23"/>
          <w:szCs w:val="23"/>
        </w:rPr>
        <w:t xml:space="preserve">sur </w:t>
      </w:r>
      <w:r w:rsidRPr="002E396F">
        <w:rPr>
          <w:color w:val="auto"/>
          <w:sz w:val="23"/>
          <w:szCs w:val="23"/>
        </w:rPr>
        <w:t xml:space="preserve">des postes </w:t>
      </w:r>
      <w:r w:rsidR="00277160" w:rsidRPr="002E396F">
        <w:rPr>
          <w:color w:val="auto"/>
          <w:sz w:val="23"/>
          <w:szCs w:val="23"/>
        </w:rPr>
        <w:t>présentés</w:t>
      </w:r>
      <w:r w:rsidRPr="002E396F">
        <w:rPr>
          <w:color w:val="auto"/>
          <w:sz w:val="23"/>
          <w:szCs w:val="23"/>
        </w:rPr>
        <w:t xml:space="preserve"> comme </w:t>
      </w:r>
      <w:r w:rsidR="00360B6F" w:rsidRPr="002E396F">
        <w:rPr>
          <w:color w:val="auto"/>
          <w:sz w:val="23"/>
          <w:szCs w:val="23"/>
        </w:rPr>
        <w:t>« </w:t>
      </w:r>
      <w:r w:rsidRPr="002E396F">
        <w:rPr>
          <w:color w:val="auto"/>
          <w:sz w:val="23"/>
          <w:szCs w:val="23"/>
        </w:rPr>
        <w:t>éq</w:t>
      </w:r>
      <w:r w:rsidR="00360B6F" w:rsidRPr="002E396F">
        <w:rPr>
          <w:color w:val="auto"/>
          <w:sz w:val="23"/>
          <w:szCs w:val="23"/>
        </w:rPr>
        <w:t>uivalent</w:t>
      </w:r>
      <w:r w:rsidR="001277D8" w:rsidRPr="002E396F">
        <w:rPr>
          <w:color w:val="auto"/>
          <w:sz w:val="23"/>
          <w:szCs w:val="23"/>
        </w:rPr>
        <w:t>s</w:t>
      </w:r>
      <w:r w:rsidR="00360B6F" w:rsidRPr="002E396F">
        <w:rPr>
          <w:color w:val="auto"/>
          <w:sz w:val="23"/>
          <w:szCs w:val="23"/>
        </w:rPr>
        <w:t> »</w:t>
      </w:r>
      <w:r w:rsidR="001277D8" w:rsidRPr="002E396F">
        <w:rPr>
          <w:color w:val="auto"/>
          <w:sz w:val="23"/>
          <w:szCs w:val="23"/>
        </w:rPr>
        <w:t xml:space="preserve">, </w:t>
      </w:r>
      <w:r w:rsidR="00360B6F" w:rsidRPr="002E396F">
        <w:rPr>
          <w:color w:val="auto"/>
          <w:sz w:val="23"/>
          <w:szCs w:val="23"/>
        </w:rPr>
        <w:t>et des impacts sur les conditions de travail qui auraient mérité</w:t>
      </w:r>
      <w:r w:rsidR="008F320D" w:rsidRPr="002E396F">
        <w:rPr>
          <w:color w:val="auto"/>
          <w:sz w:val="23"/>
          <w:szCs w:val="23"/>
        </w:rPr>
        <w:t xml:space="preserve"> de discuter l</w:t>
      </w:r>
      <w:r w:rsidR="00360B6F" w:rsidRPr="002E396F">
        <w:rPr>
          <w:color w:val="auto"/>
          <w:sz w:val="23"/>
          <w:szCs w:val="23"/>
        </w:rPr>
        <w:t>es mesures d’accompagnement.</w:t>
      </w:r>
    </w:p>
    <w:p w:rsidR="00156D87" w:rsidRPr="002E396F" w:rsidRDefault="00156D87" w:rsidP="00156D87">
      <w:pPr>
        <w:pStyle w:val="Default"/>
        <w:rPr>
          <w:color w:val="auto"/>
          <w:sz w:val="23"/>
          <w:szCs w:val="23"/>
        </w:rPr>
      </w:pPr>
      <w:r w:rsidRPr="002E396F">
        <w:rPr>
          <w:color w:val="auto"/>
          <w:sz w:val="23"/>
          <w:szCs w:val="23"/>
        </w:rPr>
        <w:t>Les membres CFDT n’acceptent pas que la Direction affirme dès à présent  qu’elle licenciera pour motif « disciplinaire » un salarié qui refuserait l’offre de mobilité sur un poste inadapté et/ou imposé</w:t>
      </w:r>
      <w:r>
        <w:rPr>
          <w:color w:val="auto"/>
          <w:sz w:val="23"/>
          <w:szCs w:val="23"/>
        </w:rPr>
        <w:t xml:space="preserve"> dès lors que le projet impliquent de réelles mobilités fonctionnelles et géographiques</w:t>
      </w:r>
      <w:r w:rsidRPr="002E396F">
        <w:rPr>
          <w:color w:val="auto"/>
          <w:sz w:val="23"/>
          <w:szCs w:val="23"/>
        </w:rPr>
        <w:t>.</w:t>
      </w:r>
    </w:p>
    <w:p w:rsidR="00754065" w:rsidRDefault="00754065" w:rsidP="00A95D3B">
      <w:pPr>
        <w:pStyle w:val="Default"/>
        <w:rPr>
          <w:color w:val="auto"/>
          <w:sz w:val="23"/>
          <w:szCs w:val="23"/>
        </w:rPr>
      </w:pPr>
    </w:p>
    <w:p w:rsidR="00C7734E" w:rsidRDefault="00754065" w:rsidP="00A95D3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Les membres CFDT </w:t>
      </w:r>
      <w:r w:rsidR="00156D87">
        <w:rPr>
          <w:color w:val="auto"/>
          <w:sz w:val="23"/>
          <w:szCs w:val="23"/>
        </w:rPr>
        <w:t xml:space="preserve">affirment </w:t>
      </w:r>
      <w:r>
        <w:rPr>
          <w:color w:val="auto"/>
          <w:sz w:val="23"/>
          <w:szCs w:val="23"/>
        </w:rPr>
        <w:t xml:space="preserve">que ce projet </w:t>
      </w:r>
      <w:r w:rsidR="00D24A50">
        <w:rPr>
          <w:color w:val="auto"/>
          <w:sz w:val="23"/>
          <w:szCs w:val="23"/>
        </w:rPr>
        <w:t>aurai</w:t>
      </w:r>
      <w:r w:rsidR="00156D87">
        <w:rPr>
          <w:color w:val="auto"/>
          <w:sz w:val="23"/>
          <w:szCs w:val="23"/>
        </w:rPr>
        <w:t>t dû  donner lieu à la présentation d’un plan de Sauvegarde de l’emploi qui aurait permis de réelles mesures d’accompagnement et des garanties d’un plan de reclassement interne sérieux.</w:t>
      </w:r>
    </w:p>
    <w:p w:rsidR="00C7734E" w:rsidRDefault="00C7734E" w:rsidP="00A95D3B">
      <w:pPr>
        <w:pStyle w:val="Default"/>
        <w:rPr>
          <w:color w:val="auto"/>
          <w:sz w:val="23"/>
          <w:szCs w:val="23"/>
        </w:rPr>
      </w:pPr>
      <w:bookmarkStart w:id="0" w:name="_GoBack"/>
      <w:bookmarkEnd w:id="0"/>
    </w:p>
    <w:p w:rsidR="00A95D3B" w:rsidRPr="002E396F" w:rsidRDefault="00C7734E" w:rsidP="00A95D3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Enfin ce projet présenté comme un pari,  est surtout la présentation du cadre général de la transformation de la banque de détail vers</w:t>
      </w:r>
      <w:r w:rsidR="004C2C55">
        <w:rPr>
          <w:color w:val="auto"/>
          <w:sz w:val="23"/>
          <w:szCs w:val="23"/>
        </w:rPr>
        <w:t xml:space="preserve"> la</w:t>
      </w:r>
      <w:r>
        <w:rPr>
          <w:color w:val="auto"/>
          <w:sz w:val="23"/>
          <w:szCs w:val="23"/>
        </w:rPr>
        <w:t xml:space="preserve"> banque digitale. Dès lors les élus CFDT </w:t>
      </w:r>
      <w:r w:rsidR="004C2C55">
        <w:rPr>
          <w:color w:val="auto"/>
          <w:sz w:val="23"/>
          <w:szCs w:val="23"/>
        </w:rPr>
        <w:t>demand</w:t>
      </w:r>
      <w:r>
        <w:rPr>
          <w:color w:val="auto"/>
          <w:sz w:val="23"/>
          <w:szCs w:val="23"/>
        </w:rPr>
        <w:t xml:space="preserve">ent </w:t>
      </w:r>
      <w:r w:rsidR="004C2C55">
        <w:rPr>
          <w:color w:val="auto"/>
          <w:sz w:val="23"/>
          <w:szCs w:val="23"/>
        </w:rPr>
        <w:t xml:space="preserve">à </w:t>
      </w:r>
      <w:r>
        <w:rPr>
          <w:color w:val="auto"/>
          <w:sz w:val="23"/>
          <w:szCs w:val="23"/>
        </w:rPr>
        <w:t>être consulté</w:t>
      </w:r>
      <w:r w:rsidR="004C2C55">
        <w:rPr>
          <w:color w:val="auto"/>
          <w:sz w:val="23"/>
          <w:szCs w:val="23"/>
        </w:rPr>
        <w:t>s</w:t>
      </w:r>
      <w:r>
        <w:rPr>
          <w:color w:val="auto"/>
          <w:sz w:val="23"/>
          <w:szCs w:val="23"/>
        </w:rPr>
        <w:t xml:space="preserve"> à toutes les étapes d</w:t>
      </w:r>
      <w:r w:rsidR="004C2C55">
        <w:rPr>
          <w:color w:val="auto"/>
          <w:sz w:val="23"/>
          <w:szCs w:val="23"/>
        </w:rPr>
        <w:t>u</w:t>
      </w:r>
      <w:r>
        <w:rPr>
          <w:color w:val="auto"/>
          <w:sz w:val="23"/>
          <w:szCs w:val="23"/>
        </w:rPr>
        <w:t xml:space="preserve"> déploiement du projet notamment pour appréhender les mesures d’accompagnements à mettre en oeuvre pour</w:t>
      </w:r>
      <w:r w:rsidR="004C2C55">
        <w:rPr>
          <w:color w:val="auto"/>
          <w:sz w:val="23"/>
          <w:szCs w:val="23"/>
        </w:rPr>
        <w:t xml:space="preserve"> gérer correctement les mobilités géographiques et fonctionnelles des salariés impactés.</w:t>
      </w:r>
      <w:r>
        <w:rPr>
          <w:color w:val="auto"/>
          <w:sz w:val="23"/>
          <w:szCs w:val="23"/>
        </w:rPr>
        <w:t xml:space="preserve"> </w:t>
      </w:r>
      <w:r w:rsidR="001B590F" w:rsidRPr="002E396F">
        <w:rPr>
          <w:color w:val="auto"/>
          <w:sz w:val="23"/>
          <w:szCs w:val="23"/>
        </w:rPr>
        <w:br/>
      </w:r>
    </w:p>
    <w:p w:rsidR="00754065" w:rsidRDefault="00754065" w:rsidP="000D2418">
      <w:pPr>
        <w:pStyle w:val="Default"/>
        <w:rPr>
          <w:color w:val="auto"/>
          <w:sz w:val="23"/>
          <w:szCs w:val="23"/>
        </w:rPr>
      </w:pPr>
    </w:p>
    <w:p w:rsidR="0066628E" w:rsidRDefault="00156D87" w:rsidP="000D2418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Pour toutes ces raisons l</w:t>
      </w:r>
      <w:r w:rsidR="00E05C59" w:rsidRPr="0066628E">
        <w:rPr>
          <w:b/>
          <w:color w:val="auto"/>
          <w:sz w:val="23"/>
          <w:szCs w:val="23"/>
        </w:rPr>
        <w:t xml:space="preserve">es membres CFDT du </w:t>
      </w:r>
      <w:r w:rsidR="00754065">
        <w:rPr>
          <w:b/>
          <w:color w:val="auto"/>
          <w:sz w:val="23"/>
          <w:szCs w:val="23"/>
        </w:rPr>
        <w:t xml:space="preserve">CCE ne peuvent émettre un avis ce jour </w:t>
      </w:r>
    </w:p>
    <w:p w:rsidR="00B82231" w:rsidRDefault="00B82231" w:rsidP="007C2EFC">
      <w:pPr>
        <w:pStyle w:val="Default"/>
        <w:rPr>
          <w:rFonts w:asciiTheme="minorHAnsi" w:hAnsiTheme="minorHAnsi" w:cstheme="minorHAnsi"/>
          <w:b/>
          <w:bCs/>
          <w:sz w:val="22"/>
          <w:szCs w:val="22"/>
        </w:rPr>
      </w:pPr>
    </w:p>
    <w:p w:rsidR="00B82231" w:rsidRDefault="00B82231" w:rsidP="007C2EFC">
      <w:pPr>
        <w:pStyle w:val="Default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Fin de déclaration.</w:t>
      </w:r>
    </w:p>
    <w:p w:rsidR="008F320D" w:rsidRDefault="008F320D" w:rsidP="007C2EFC">
      <w:pPr>
        <w:pStyle w:val="Default"/>
        <w:rPr>
          <w:rFonts w:asciiTheme="minorHAnsi" w:hAnsiTheme="minorHAnsi" w:cstheme="minorHAnsi"/>
          <w:bCs/>
          <w:sz w:val="22"/>
          <w:szCs w:val="22"/>
        </w:rPr>
      </w:pPr>
    </w:p>
    <w:p w:rsidR="008F320D" w:rsidRPr="00B82231" w:rsidRDefault="008F320D" w:rsidP="007C2EFC">
      <w:pPr>
        <w:pStyle w:val="Default"/>
        <w:rPr>
          <w:rFonts w:asciiTheme="minorHAnsi" w:hAnsiTheme="minorHAnsi" w:cstheme="minorHAnsi"/>
          <w:color w:val="auto"/>
          <w:sz w:val="22"/>
          <w:szCs w:val="22"/>
        </w:rPr>
      </w:pPr>
    </w:p>
    <w:sectPr w:rsidR="008F320D" w:rsidRPr="00B8223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5B80" w:rsidRDefault="000E5B80" w:rsidP="001C2249">
      <w:pPr>
        <w:spacing w:after="0" w:line="240" w:lineRule="auto"/>
      </w:pPr>
      <w:r>
        <w:separator/>
      </w:r>
    </w:p>
  </w:endnote>
  <w:endnote w:type="continuationSeparator" w:id="0">
    <w:p w:rsidR="000E5B80" w:rsidRDefault="000E5B80" w:rsidP="001C22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BBA" w:rsidRDefault="000D2418">
    <w:pPr>
      <w:pStyle w:val="Pieddepage"/>
    </w:pPr>
    <w:r>
      <w:t>RESTRICTED/CONFIDENTIEL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2249" w:rsidRDefault="000D2418">
    <w:pPr>
      <w:pStyle w:val="Pieddepage"/>
      <w:jc w:val="right"/>
    </w:pPr>
    <w:r>
      <w:t xml:space="preserve">RESTRICTED/CONFIDENTIEL - </w:t>
    </w:r>
    <w:sdt>
      <w:sdtPr>
        <w:id w:val="1811831567"/>
        <w:docPartObj>
          <w:docPartGallery w:val="Page Numbers (Bottom of Page)"/>
          <w:docPartUnique/>
        </w:docPartObj>
      </w:sdtPr>
      <w:sdtEndPr/>
      <w:sdtContent>
        <w:r w:rsidR="001C2249">
          <w:fldChar w:fldCharType="begin"/>
        </w:r>
        <w:r w:rsidR="001C2249">
          <w:instrText>PAGE   \* MERGEFORMAT</w:instrText>
        </w:r>
        <w:r w:rsidR="001C2249">
          <w:fldChar w:fldCharType="separate"/>
        </w:r>
        <w:r w:rsidR="00D24A50">
          <w:rPr>
            <w:noProof/>
          </w:rPr>
          <w:t>1</w:t>
        </w:r>
        <w:r w:rsidR="001C2249">
          <w:fldChar w:fldCharType="end"/>
        </w:r>
      </w:sdtContent>
    </w:sdt>
  </w:p>
  <w:p w:rsidR="001C2249" w:rsidRDefault="001C2249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BBA" w:rsidRDefault="000D2418">
    <w:pPr>
      <w:pStyle w:val="Pieddepage"/>
    </w:pPr>
    <w:r>
      <w:t>RESTRICTED/CONFIDENTIEL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5B80" w:rsidRDefault="000E5B80" w:rsidP="001C2249">
      <w:pPr>
        <w:spacing w:after="0" w:line="240" w:lineRule="auto"/>
      </w:pPr>
      <w:r>
        <w:separator/>
      </w:r>
    </w:p>
  </w:footnote>
  <w:footnote w:type="continuationSeparator" w:id="0">
    <w:p w:rsidR="000E5B80" w:rsidRDefault="000E5B80" w:rsidP="001C22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4A50" w:rsidRDefault="00D24A50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4A50" w:rsidRDefault="00D24A50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4A50" w:rsidRDefault="00D24A50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51432"/>
    <w:multiLevelType w:val="hybridMultilevel"/>
    <w:tmpl w:val="40A8F296"/>
    <w:lvl w:ilvl="0" w:tplc="7C2660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C31FC5"/>
    <w:multiLevelType w:val="hybridMultilevel"/>
    <w:tmpl w:val="010ED7D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6314E9"/>
    <w:multiLevelType w:val="hybridMultilevel"/>
    <w:tmpl w:val="132CE120"/>
    <w:lvl w:ilvl="0" w:tplc="98244B1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1B51C2"/>
    <w:multiLevelType w:val="hybridMultilevel"/>
    <w:tmpl w:val="8BA4B788"/>
    <w:lvl w:ilvl="0" w:tplc="CE1A40B4">
      <w:start w:val="1"/>
      <w:numFmt w:val="bullet"/>
      <w:lvlText w:val="-"/>
      <w:lvlJc w:val="left"/>
      <w:pPr>
        <w:ind w:left="1080" w:hanging="360"/>
      </w:pPr>
      <w:rPr>
        <w:rFonts w:ascii="Tahoma" w:eastAsiaTheme="minorHAnsi" w:hAnsi="Tahoma" w:cs="Tahoma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0272C89"/>
    <w:multiLevelType w:val="hybridMultilevel"/>
    <w:tmpl w:val="96D4C08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C11FD0"/>
    <w:multiLevelType w:val="hybridMultilevel"/>
    <w:tmpl w:val="33DAAF30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0F43F44"/>
    <w:multiLevelType w:val="hybridMultilevel"/>
    <w:tmpl w:val="1C1479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3A4A2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CF43C5"/>
    <w:multiLevelType w:val="hybridMultilevel"/>
    <w:tmpl w:val="549C64D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393554"/>
    <w:multiLevelType w:val="multilevel"/>
    <w:tmpl w:val="0CF803BE"/>
    <w:styleLink w:val="Style1"/>
    <w:lvl w:ilvl="0">
      <w:start w:val="1"/>
      <w:numFmt w:val="decimal"/>
      <w:suff w:val="space"/>
      <w:lvlText w:val="%1."/>
      <w:lvlJc w:val="left"/>
      <w:pPr>
        <w:ind w:left="1077" w:hanging="62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9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61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33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05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77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49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21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934" w:hanging="180"/>
      </w:pPr>
      <w:rPr>
        <w:rFonts w:hint="default"/>
      </w:rPr>
    </w:lvl>
  </w:abstractNum>
  <w:abstractNum w:abstractNumId="9" w15:restartNumberingAfterBreak="0">
    <w:nsid w:val="44F645AD"/>
    <w:multiLevelType w:val="hybridMultilevel"/>
    <w:tmpl w:val="9864B8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DF51FE"/>
    <w:multiLevelType w:val="hybridMultilevel"/>
    <w:tmpl w:val="648CB64E"/>
    <w:lvl w:ilvl="0" w:tplc="040C0001">
      <w:start w:val="1"/>
      <w:numFmt w:val="bullet"/>
      <w:lvlText w:val=""/>
      <w:lvlJc w:val="left"/>
      <w:pPr>
        <w:ind w:left="153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5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4" w:hanging="360"/>
      </w:pPr>
      <w:rPr>
        <w:rFonts w:ascii="Wingdings" w:hAnsi="Wingdings" w:hint="default"/>
      </w:rPr>
    </w:lvl>
  </w:abstractNum>
  <w:abstractNum w:abstractNumId="11" w15:restartNumberingAfterBreak="0">
    <w:nsid w:val="5C4C209E"/>
    <w:multiLevelType w:val="hybridMultilevel"/>
    <w:tmpl w:val="5C4412A0"/>
    <w:lvl w:ilvl="0" w:tplc="B7DC0BF0">
      <w:start w:val="1"/>
      <w:numFmt w:val="bullet"/>
      <w:lvlText w:val="-"/>
      <w:lvlJc w:val="left"/>
      <w:pPr>
        <w:ind w:left="1080" w:hanging="360"/>
      </w:pPr>
      <w:rPr>
        <w:rFonts w:ascii="Tahoma" w:eastAsiaTheme="minorHAnsi" w:hAnsi="Tahoma" w:cs="Tahoma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FB1608E"/>
    <w:multiLevelType w:val="hybridMultilevel"/>
    <w:tmpl w:val="EB887E7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445A90"/>
    <w:multiLevelType w:val="hybridMultilevel"/>
    <w:tmpl w:val="021A049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10"/>
  </w:num>
  <w:num w:numId="6">
    <w:abstractNumId w:val="2"/>
  </w:num>
  <w:num w:numId="7">
    <w:abstractNumId w:val="5"/>
  </w:num>
  <w:num w:numId="8">
    <w:abstractNumId w:val="13"/>
  </w:num>
  <w:num w:numId="9">
    <w:abstractNumId w:val="4"/>
  </w:num>
  <w:num w:numId="10">
    <w:abstractNumId w:val="7"/>
  </w:num>
  <w:num w:numId="11">
    <w:abstractNumId w:val="6"/>
  </w:num>
  <w:num w:numId="12">
    <w:abstractNumId w:val="12"/>
  </w:num>
  <w:num w:numId="13">
    <w:abstractNumId w:val="1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550"/>
    <w:rsid w:val="00002875"/>
    <w:rsid w:val="00006C9A"/>
    <w:rsid w:val="00044FFB"/>
    <w:rsid w:val="00047FF2"/>
    <w:rsid w:val="00070DE8"/>
    <w:rsid w:val="000A6EE8"/>
    <w:rsid w:val="000C0119"/>
    <w:rsid w:val="000D1FAD"/>
    <w:rsid w:val="000D2418"/>
    <w:rsid w:val="000E5B80"/>
    <w:rsid w:val="00112550"/>
    <w:rsid w:val="00126BBA"/>
    <w:rsid w:val="001277D8"/>
    <w:rsid w:val="0014041A"/>
    <w:rsid w:val="00156D2A"/>
    <w:rsid w:val="00156D87"/>
    <w:rsid w:val="00163C8F"/>
    <w:rsid w:val="0019621D"/>
    <w:rsid w:val="001B590F"/>
    <w:rsid w:val="001B5C63"/>
    <w:rsid w:val="001C2249"/>
    <w:rsid w:val="001F068D"/>
    <w:rsid w:val="00235354"/>
    <w:rsid w:val="00263C6E"/>
    <w:rsid w:val="00277160"/>
    <w:rsid w:val="002A7CA3"/>
    <w:rsid w:val="002E396F"/>
    <w:rsid w:val="00323B1F"/>
    <w:rsid w:val="0033384A"/>
    <w:rsid w:val="00336A30"/>
    <w:rsid w:val="0034517D"/>
    <w:rsid w:val="00360B6F"/>
    <w:rsid w:val="003730C6"/>
    <w:rsid w:val="00380465"/>
    <w:rsid w:val="003A64B9"/>
    <w:rsid w:val="003D3C26"/>
    <w:rsid w:val="003E6E1F"/>
    <w:rsid w:val="00413BDE"/>
    <w:rsid w:val="00421CC2"/>
    <w:rsid w:val="004865A8"/>
    <w:rsid w:val="004A1C20"/>
    <w:rsid w:val="004B6565"/>
    <w:rsid w:val="004C2C55"/>
    <w:rsid w:val="00501B98"/>
    <w:rsid w:val="0052697F"/>
    <w:rsid w:val="00554C9A"/>
    <w:rsid w:val="00597F91"/>
    <w:rsid w:val="005A29F3"/>
    <w:rsid w:val="005C7B7C"/>
    <w:rsid w:val="005E3E70"/>
    <w:rsid w:val="00652BB0"/>
    <w:rsid w:val="0066432F"/>
    <w:rsid w:val="0066628E"/>
    <w:rsid w:val="006753AC"/>
    <w:rsid w:val="006A6B8E"/>
    <w:rsid w:val="006A6D7F"/>
    <w:rsid w:val="006D5C25"/>
    <w:rsid w:val="006E08BF"/>
    <w:rsid w:val="00710CFE"/>
    <w:rsid w:val="00727CD7"/>
    <w:rsid w:val="00747EB7"/>
    <w:rsid w:val="00754065"/>
    <w:rsid w:val="00764126"/>
    <w:rsid w:val="00782DC7"/>
    <w:rsid w:val="007A0AD4"/>
    <w:rsid w:val="007B21F4"/>
    <w:rsid w:val="007C2EFC"/>
    <w:rsid w:val="007F4625"/>
    <w:rsid w:val="00827F9A"/>
    <w:rsid w:val="00841997"/>
    <w:rsid w:val="00842EA1"/>
    <w:rsid w:val="00851E66"/>
    <w:rsid w:val="008C063D"/>
    <w:rsid w:val="008C3352"/>
    <w:rsid w:val="008F320D"/>
    <w:rsid w:val="00907F5C"/>
    <w:rsid w:val="00910537"/>
    <w:rsid w:val="00915EB0"/>
    <w:rsid w:val="0092673A"/>
    <w:rsid w:val="00943C53"/>
    <w:rsid w:val="00953698"/>
    <w:rsid w:val="0098052C"/>
    <w:rsid w:val="009B3CA8"/>
    <w:rsid w:val="009E5B47"/>
    <w:rsid w:val="009F696A"/>
    <w:rsid w:val="00A07A41"/>
    <w:rsid w:val="00A63F9B"/>
    <w:rsid w:val="00A95D3B"/>
    <w:rsid w:val="00AE1F62"/>
    <w:rsid w:val="00AE3DBE"/>
    <w:rsid w:val="00B50C8A"/>
    <w:rsid w:val="00B6237C"/>
    <w:rsid w:val="00B67AF8"/>
    <w:rsid w:val="00B76768"/>
    <w:rsid w:val="00B82231"/>
    <w:rsid w:val="00BA5C46"/>
    <w:rsid w:val="00BB7B20"/>
    <w:rsid w:val="00C039FA"/>
    <w:rsid w:val="00C15249"/>
    <w:rsid w:val="00C41AF2"/>
    <w:rsid w:val="00C61AD7"/>
    <w:rsid w:val="00C7656A"/>
    <w:rsid w:val="00C7734E"/>
    <w:rsid w:val="00C94A56"/>
    <w:rsid w:val="00D24A50"/>
    <w:rsid w:val="00D405FD"/>
    <w:rsid w:val="00D4171D"/>
    <w:rsid w:val="00D671BD"/>
    <w:rsid w:val="00D75316"/>
    <w:rsid w:val="00D95A6E"/>
    <w:rsid w:val="00D96EEC"/>
    <w:rsid w:val="00DB4B40"/>
    <w:rsid w:val="00DC5A83"/>
    <w:rsid w:val="00DD497F"/>
    <w:rsid w:val="00DD7ACC"/>
    <w:rsid w:val="00DE7977"/>
    <w:rsid w:val="00E05C59"/>
    <w:rsid w:val="00E51928"/>
    <w:rsid w:val="00E63D79"/>
    <w:rsid w:val="00E8271B"/>
    <w:rsid w:val="00EA5168"/>
    <w:rsid w:val="00EB3778"/>
    <w:rsid w:val="00ED67A5"/>
    <w:rsid w:val="00F13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41A044-5F4A-4AD7-8124-D5B288D96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theme="minorBidi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12550"/>
    <w:pPr>
      <w:ind w:left="720"/>
      <w:contextualSpacing/>
    </w:pPr>
  </w:style>
  <w:style w:type="paragraph" w:customStyle="1" w:styleId="Paragraphestandard">
    <w:name w:val="[Paragraphe standard]"/>
    <w:basedOn w:val="Normal"/>
    <w:uiPriority w:val="99"/>
    <w:rsid w:val="00501B98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MinionPro-Regular" w:eastAsiaTheme="minorEastAsia" w:hAnsi="MinionPro-Regular" w:cs="MinionPro-Regular"/>
      <w:color w:val="000000"/>
      <w:szCs w:val="20"/>
    </w:rPr>
  </w:style>
  <w:style w:type="paragraph" w:customStyle="1" w:styleId="TEXTE">
    <w:name w:val="TEXTE"/>
    <w:link w:val="TEXTECar"/>
    <w:qFormat/>
    <w:rsid w:val="00501B98"/>
    <w:pPr>
      <w:spacing w:line="360" w:lineRule="exact"/>
      <w:ind w:left="454" w:right="-170"/>
      <w:jc w:val="both"/>
    </w:pPr>
    <w:rPr>
      <w:rFonts w:eastAsia="Calibri" w:cs="Arial"/>
      <w:szCs w:val="20"/>
    </w:rPr>
  </w:style>
  <w:style w:type="character" w:customStyle="1" w:styleId="TEXTECar">
    <w:name w:val="TEXTE Car"/>
    <w:link w:val="TEXTE"/>
    <w:rsid w:val="00501B98"/>
    <w:rPr>
      <w:rFonts w:eastAsia="Calibri" w:cs="Arial"/>
      <w:szCs w:val="20"/>
    </w:rPr>
  </w:style>
  <w:style w:type="numbering" w:customStyle="1" w:styleId="Style1">
    <w:name w:val="Style1"/>
    <w:uiPriority w:val="99"/>
    <w:rsid w:val="00501B98"/>
    <w:pPr>
      <w:numPr>
        <w:numId w:val="4"/>
      </w:numPr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842EA1"/>
    <w:pPr>
      <w:spacing w:after="0" w:line="240" w:lineRule="auto"/>
    </w:pPr>
    <w:rPr>
      <w:rFonts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42EA1"/>
    <w:rPr>
      <w:rFonts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1C22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2249"/>
  </w:style>
  <w:style w:type="paragraph" w:styleId="Pieddepage">
    <w:name w:val="footer"/>
    <w:basedOn w:val="Normal"/>
    <w:link w:val="PieddepageCar"/>
    <w:uiPriority w:val="99"/>
    <w:unhideWhenUsed/>
    <w:rsid w:val="001C22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C2249"/>
  </w:style>
  <w:style w:type="paragraph" w:customStyle="1" w:styleId="Default">
    <w:name w:val="Default"/>
    <w:rsid w:val="000D241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Marquedecommentaire">
    <w:name w:val="annotation reference"/>
    <w:basedOn w:val="Policepardfaut"/>
    <w:uiPriority w:val="99"/>
    <w:semiHidden/>
    <w:unhideWhenUsed/>
    <w:rsid w:val="00360B6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360B6F"/>
    <w:pPr>
      <w:spacing w:line="240" w:lineRule="auto"/>
    </w:pPr>
    <w:rPr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360B6F"/>
    <w:rPr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360B6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360B6F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719C37-6612-4DC1-9A94-86EBAFB9BD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887</Words>
  <Characters>4669</Characters>
  <Application>Microsoft Office Word</Application>
  <DocSecurity>0</DocSecurity>
  <Lines>92</Lines>
  <Paragraphs>27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Laurence VITRANT</dc:creator>
  <cp:keywords>RESTRICTED -</cp:keywords>
  <dc:description>RESTRICTED -</dc:description>
  <cp:lastModifiedBy>Sandrine LEMENAGER</cp:lastModifiedBy>
  <cp:revision>3</cp:revision>
  <cp:lastPrinted>2017-12-06T18:47:00Z</cp:lastPrinted>
  <dcterms:created xsi:type="dcterms:W3CDTF">2017-12-12T13:52:00Z</dcterms:created>
  <dcterms:modified xsi:type="dcterms:W3CDTF">2017-12-12T14:49:00Z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RESTRICTED</vt:lpwstr>
  </property>
  <property fmtid="{D5CDD505-2E9C-101B-9397-08002B2CF9AE}" pid="3" name="Source">
    <vt:lpwstr>Internal</vt:lpwstr>
  </property>
  <property fmtid="{D5CDD505-2E9C-101B-9397-08002B2CF9AE}" pid="4" name="Footers">
    <vt:lpwstr>Footers</vt:lpwstr>
  </property>
  <property fmtid="{D5CDD505-2E9C-101B-9397-08002B2CF9AE}" pid="5" name="DocClassification">
    <vt:lpwstr>CLARESTRI</vt:lpwstr>
  </property>
</Properties>
</file>